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1B" w:rsidRPr="00FA4D8D" w:rsidRDefault="00A73F86">
      <w:pPr>
        <w:jc w:val="center"/>
        <w:rPr>
          <w:b/>
          <w:sz w:val="36"/>
          <w:szCs w:val="36"/>
        </w:rPr>
      </w:pPr>
      <w:r w:rsidRPr="00FA4D8D">
        <w:rPr>
          <w:b/>
          <w:sz w:val="36"/>
          <w:szCs w:val="36"/>
        </w:rPr>
        <w:t>West Dereham Cemetery Regulations</w:t>
      </w:r>
    </w:p>
    <w:p w:rsidR="00310B1B" w:rsidRDefault="00A73F86">
      <w:pPr>
        <w:jc w:val="center"/>
        <w:rPr>
          <w:i/>
        </w:rPr>
      </w:pPr>
      <w:r>
        <w:rPr>
          <w:i/>
        </w:rPr>
        <w:t>(Pursuant to Section 3 (1) of the Local Authorities Cemeteries Order 1977 and to the Local Government Act 1972)</w:t>
      </w:r>
    </w:p>
    <w:p w:rsidR="00310B1B" w:rsidRDefault="00A73F86">
      <w:r>
        <w:t xml:space="preserve">All enquiries please contact the Clerk:  E-mail: </w:t>
      </w:r>
      <w:hyperlink r:id="rId7" w:history="1">
        <w:r>
          <w:rPr>
            <w:rStyle w:val="Hyperlink"/>
          </w:rPr>
          <w:t>clerk@westderehamparishcouncil.uk</w:t>
        </w:r>
      </w:hyperlink>
    </w:p>
    <w:p w:rsidR="006D665A" w:rsidRDefault="006D665A">
      <w:pPr>
        <w:rPr>
          <w:sz w:val="28"/>
          <w:szCs w:val="28"/>
        </w:rPr>
      </w:pPr>
    </w:p>
    <w:p w:rsidR="00310B1B" w:rsidRDefault="00A73F86">
      <w:pPr>
        <w:rPr>
          <w:sz w:val="28"/>
          <w:szCs w:val="28"/>
        </w:rPr>
      </w:pPr>
      <w:r>
        <w:rPr>
          <w:sz w:val="28"/>
          <w:szCs w:val="28"/>
        </w:rPr>
        <w:t xml:space="preserve">Whilst respecting the rights of the public, it is necessary to prepare these regulations to comply with </w:t>
      </w:r>
      <w:r w:rsidR="003430C6">
        <w:rPr>
          <w:sz w:val="28"/>
          <w:szCs w:val="28"/>
        </w:rPr>
        <w:t>the law</w:t>
      </w:r>
      <w:r>
        <w:rPr>
          <w:sz w:val="28"/>
          <w:szCs w:val="28"/>
        </w:rPr>
        <w:t>, to enable contractors to carry out their duties safely and efficiently and to maintain a suitable environment for the bereaved to lay to rest their loved ones and to continue to pay their respects in this peaceful setting.  West Dereham Parish Council requ</w:t>
      </w:r>
      <w:r w:rsidR="003430C6">
        <w:rPr>
          <w:sz w:val="28"/>
          <w:szCs w:val="28"/>
        </w:rPr>
        <w:t>ires</w:t>
      </w:r>
      <w:r>
        <w:rPr>
          <w:sz w:val="28"/>
          <w:szCs w:val="28"/>
        </w:rPr>
        <w:t xml:space="preserve"> all visitors to the Cemetery </w:t>
      </w:r>
      <w:r w:rsidR="003430C6">
        <w:rPr>
          <w:sz w:val="28"/>
          <w:szCs w:val="28"/>
        </w:rPr>
        <w:t xml:space="preserve">to </w:t>
      </w:r>
      <w:r>
        <w:rPr>
          <w:sz w:val="28"/>
          <w:szCs w:val="28"/>
        </w:rPr>
        <w:t xml:space="preserve">follow these regulations. </w:t>
      </w:r>
    </w:p>
    <w:p w:rsidR="006D665A" w:rsidRPr="006D665A" w:rsidRDefault="006D665A" w:rsidP="006D665A">
      <w:pPr>
        <w:rPr>
          <w:sz w:val="28"/>
          <w:szCs w:val="28"/>
        </w:rPr>
      </w:pPr>
      <w:r w:rsidRPr="006D665A">
        <w:rPr>
          <w:sz w:val="28"/>
          <w:szCs w:val="28"/>
        </w:rPr>
        <w:t>If you would like to commemorate a loved one with the purchase of a tree or seat, please contact the Clerk for further details.</w:t>
      </w:r>
    </w:p>
    <w:p w:rsidR="00106266" w:rsidRDefault="00106266">
      <w:pPr>
        <w:rPr>
          <w:b/>
          <w:sz w:val="28"/>
          <w:szCs w:val="28"/>
          <w:u w:val="single"/>
        </w:rPr>
      </w:pPr>
    </w:p>
    <w:p w:rsidR="00310B1B" w:rsidRDefault="00A73F86">
      <w:pPr>
        <w:rPr>
          <w:b/>
          <w:sz w:val="28"/>
          <w:szCs w:val="28"/>
          <w:u w:val="single"/>
        </w:rPr>
      </w:pPr>
      <w:r>
        <w:rPr>
          <w:b/>
          <w:sz w:val="28"/>
          <w:szCs w:val="28"/>
          <w:u w:val="single"/>
        </w:rPr>
        <w:t>For Information</w:t>
      </w:r>
    </w:p>
    <w:p w:rsidR="00310B1B" w:rsidRDefault="00A73F86">
      <w:r>
        <w:t>Grave/Burial plot</w:t>
      </w:r>
      <w:r>
        <w:tab/>
      </w:r>
      <w:r>
        <w:tab/>
        <w:t>An area not exceeding nine feet (2745mm) x four feet (1220mm).</w:t>
      </w:r>
    </w:p>
    <w:p w:rsidR="00310B1B" w:rsidRDefault="00A73F86">
      <w:pPr>
        <w:ind w:left="2880" w:hanging="2880"/>
      </w:pPr>
      <w:r>
        <w:t>Body</w:t>
      </w:r>
      <w:r>
        <w:tab/>
        <w:t>Refers to the body or cremated remains of a deceased person brought to the cemetery for burial.</w:t>
      </w:r>
    </w:p>
    <w:p w:rsidR="00310B1B" w:rsidRDefault="00A73F86">
      <w:pPr>
        <w:ind w:left="2880" w:hanging="2880"/>
      </w:pPr>
      <w:r>
        <w:t>Coffin</w:t>
      </w:r>
      <w:r>
        <w:tab/>
        <w:t>Refers to a container constructed of wood, metal or</w:t>
      </w:r>
      <w:r w:rsidR="00721136">
        <w:t xml:space="preserve"> </w:t>
      </w:r>
      <w:r>
        <w:t>other bio-degradable material in which the body is enclosed for the purpose of burial.</w:t>
      </w:r>
    </w:p>
    <w:p w:rsidR="00310B1B" w:rsidRDefault="00A73F86">
      <w:pPr>
        <w:ind w:left="2880" w:hanging="2880"/>
      </w:pPr>
      <w:r>
        <w:t>Council</w:t>
      </w:r>
      <w:r>
        <w:tab/>
        <w:t>Refers to West Dereham Parish Council.</w:t>
      </w:r>
    </w:p>
    <w:p w:rsidR="00310B1B" w:rsidRDefault="00A73F86">
      <w:pPr>
        <w:ind w:left="2880" w:hanging="2880"/>
      </w:pPr>
      <w:r>
        <w:t>Cremation Plot</w:t>
      </w:r>
      <w:r>
        <w:tab/>
        <w:t>An area not exceeding eighteen inches (465mm) x eighteen inches (465mm) within the d</w:t>
      </w:r>
      <w:r w:rsidR="008C4028">
        <w:t>esignated Garden of Remembrance.</w:t>
      </w:r>
    </w:p>
    <w:p w:rsidR="00542160" w:rsidRPr="00F55AE0" w:rsidRDefault="00542160">
      <w:pPr>
        <w:ind w:left="2880" w:hanging="2880"/>
      </w:pPr>
      <w:r w:rsidRPr="00F55AE0">
        <w:t>Double depth Plot</w:t>
      </w:r>
      <w:r w:rsidRPr="00F55AE0">
        <w:tab/>
        <w:t xml:space="preserve">A plot where one coffin is interred with the intention of interment of another coffin at a later date.  See </w:t>
      </w:r>
      <w:r w:rsidR="00462341" w:rsidRPr="00F55AE0">
        <w:t>EROB</w:t>
      </w:r>
      <w:r w:rsidR="00E84E5B">
        <w:t>¹</w:t>
      </w:r>
      <w:r w:rsidR="00462341" w:rsidRPr="00F55AE0">
        <w:t xml:space="preserve"> </w:t>
      </w:r>
      <w:r w:rsidRPr="00F55AE0">
        <w:t>below.  Funeral directors will ensure that there is sufficient depth of soil between the two coffins.</w:t>
      </w:r>
    </w:p>
    <w:p w:rsidR="00310B1B" w:rsidRDefault="00A73F86">
      <w:pPr>
        <w:ind w:left="2880" w:hanging="2880"/>
      </w:pPr>
      <w:r>
        <w:t>Exclusive Right of Burial (EROB)</w:t>
      </w:r>
      <w:r w:rsidR="00E84E5B">
        <w:t>¹</w:t>
      </w:r>
      <w:r>
        <w:tab/>
        <w:t xml:space="preserve">Means the right, granted by the Council for a limited period not exceeding </w:t>
      </w:r>
      <w:r w:rsidR="00B95767" w:rsidRPr="007636C2">
        <w:t>60</w:t>
      </w:r>
      <w:r w:rsidRPr="007636C2">
        <w:t xml:space="preserve"> </w:t>
      </w:r>
      <w:r>
        <w:t>years, to purchase a grave that will be excavated to a depth which will allow the interment of one or two bodies.  The term body can refer to either a coffin burial or cremated remains burial.  The EROB</w:t>
      </w:r>
      <w:r w:rsidR="00E84E5B">
        <w:t>¹</w:t>
      </w:r>
      <w:r>
        <w:t xml:space="preserve"> entitles the purchaser to designate both names to be interred in the case of a ‘double’ burial.  The purchaser is not buying the grave freehold and will not own any land.</w:t>
      </w:r>
      <w:r w:rsidR="00EF6272">
        <w:t>¹</w:t>
      </w:r>
    </w:p>
    <w:p w:rsidR="006D665A" w:rsidRDefault="006D665A">
      <w:pPr>
        <w:ind w:left="2880" w:hanging="2880"/>
      </w:pPr>
    </w:p>
    <w:p w:rsidR="00310B1B" w:rsidRDefault="00A73F86">
      <w:pPr>
        <w:spacing w:after="0"/>
        <w:ind w:left="2880" w:hanging="2880"/>
      </w:pPr>
      <w:r>
        <w:lastRenderedPageBreak/>
        <w:t>Extraordinary Funeral</w:t>
      </w:r>
    </w:p>
    <w:p w:rsidR="00310B1B" w:rsidRDefault="00A73F86">
      <w:pPr>
        <w:spacing w:after="0"/>
        <w:ind w:left="2880" w:hanging="2880"/>
      </w:pPr>
      <w:r>
        <w:t>Procession</w:t>
      </w:r>
      <w:r>
        <w:tab/>
        <w:t>Refers to any funeral under the control of the military services, civil authority, members’ organisation, or where there is the possibility of large numbers of mourners potentially causing disturbance to other graves.</w:t>
      </w:r>
    </w:p>
    <w:p w:rsidR="00E84E5B" w:rsidRDefault="00E84E5B">
      <w:pPr>
        <w:spacing w:after="0"/>
        <w:ind w:left="2880" w:hanging="2880"/>
      </w:pPr>
    </w:p>
    <w:p w:rsidR="00310B1B" w:rsidRDefault="00A73F86">
      <w:pPr>
        <w:ind w:left="2880" w:hanging="2880"/>
      </w:pPr>
      <w:r>
        <w:t>Family</w:t>
      </w:r>
      <w:r>
        <w:tab/>
        <w:t>Refers to those persons related by blood, marriage or civil partnership or the adopted children of a relationship.</w:t>
      </w:r>
    </w:p>
    <w:p w:rsidR="00310B1B" w:rsidRDefault="00A73F86">
      <w:pPr>
        <w:ind w:left="2880" w:hanging="2880"/>
      </w:pPr>
      <w:r>
        <w:t>Grave</w:t>
      </w:r>
      <w:r>
        <w:tab/>
        <w:t>A burial space, formed in the ground by excavation, without any internal wall or brickwork, stonework or other lining.</w:t>
      </w:r>
    </w:p>
    <w:p w:rsidR="00310B1B" w:rsidRDefault="001A05C6">
      <w:pPr>
        <w:ind w:left="2880" w:hanging="2880"/>
      </w:pPr>
      <w:r>
        <w:t>Memorials</w:t>
      </w:r>
      <w:r w:rsidR="00A73F86">
        <w:tab/>
        <w:t>A Headstone at the head of a grave or a Tablet to commemorate an interment of ashes in the Garden of Remembrance.  These are required to conform to standards as below.</w:t>
      </w:r>
    </w:p>
    <w:p w:rsidR="003177DA" w:rsidRDefault="003177DA">
      <w:pPr>
        <w:ind w:left="2880" w:hanging="2880"/>
      </w:pPr>
      <w:r>
        <w:t>Memorial Vases</w:t>
      </w:r>
      <w:r>
        <w:tab/>
        <w:t>Made of hard quarried stone, placed only at the head of a grave and must not exceed the width of a headstone or tablet with approved inscription.</w:t>
      </w:r>
    </w:p>
    <w:p w:rsidR="00542160" w:rsidRDefault="00542160">
      <w:pPr>
        <w:ind w:left="2880" w:hanging="2880"/>
      </w:pPr>
      <w:r w:rsidRPr="00F55AE0">
        <w:t xml:space="preserve">Reserved graves </w:t>
      </w:r>
      <w:r w:rsidRPr="00F55AE0">
        <w:tab/>
        <w:t>A grave in respect of which an Exclusive Right of Burial</w:t>
      </w:r>
      <w:r w:rsidR="00E84E5B">
        <w:t>¹</w:t>
      </w:r>
      <w:r w:rsidRPr="00F55AE0">
        <w:t xml:space="preserve"> has been granted by the Council. These grave spaces are reserved and paid for prior to burial. </w:t>
      </w:r>
    </w:p>
    <w:p w:rsidR="00393087" w:rsidRDefault="00393087" w:rsidP="00393087">
      <w:pPr>
        <w:ind w:left="2880" w:hanging="2880"/>
      </w:pPr>
      <w:r>
        <w:t>Registered Grave holder</w:t>
      </w:r>
      <w:r>
        <w:tab/>
        <w:t>Refers to the person who is registered with the Council as having the EROB</w:t>
      </w:r>
      <w:r w:rsidR="00F42D42">
        <w:t>¹</w:t>
      </w:r>
      <w:r>
        <w:t>.</w:t>
      </w:r>
    </w:p>
    <w:p w:rsidR="000538C0" w:rsidRPr="00F55AE0" w:rsidRDefault="00542160">
      <w:pPr>
        <w:ind w:left="2880" w:hanging="2880"/>
      </w:pPr>
      <w:r w:rsidRPr="00F55AE0">
        <w:t xml:space="preserve">Stillbirth </w:t>
      </w:r>
      <w:r w:rsidRPr="00F55AE0">
        <w:tab/>
        <w:t>That defined by section 41 of the Births &amp; Deaths Registration Act 1953 and the Still-Birth (Definition) Act 1992.</w:t>
      </w:r>
    </w:p>
    <w:p w:rsidR="00310B1B" w:rsidRDefault="00A73F86">
      <w:pPr>
        <w:ind w:left="2880" w:hanging="2880"/>
      </w:pPr>
      <w:r>
        <w:t>Vaults</w:t>
      </w:r>
      <w:r>
        <w:tab/>
        <w:t>There is no provision for the building of vaults in West Dereham cemetery.</w:t>
      </w:r>
    </w:p>
    <w:p w:rsidR="00106266" w:rsidRDefault="00EF6272" w:rsidP="0084051D">
      <w:r>
        <w:t>¹</w:t>
      </w:r>
      <w:r w:rsidR="00B5797E">
        <w:t xml:space="preserve">Exclusive Right of Burial:  The </w:t>
      </w:r>
      <w:r w:rsidR="00F42D42">
        <w:t xml:space="preserve">registered </w:t>
      </w:r>
      <w:r w:rsidR="00B5797E">
        <w:t xml:space="preserve">grave </w:t>
      </w:r>
      <w:r w:rsidR="00F42D42">
        <w:t xml:space="preserve">holder </w:t>
      </w:r>
      <w:r w:rsidR="00B5797E">
        <w:t>may in his/her lifetime</w:t>
      </w:r>
      <w:r w:rsidR="00F42D42">
        <w:t>, within the specified 60 year period,</w:t>
      </w:r>
      <w:r w:rsidR="00B5797E">
        <w:t xml:space="preserve"> bequeath or </w:t>
      </w:r>
      <w:r w:rsidR="0084051D">
        <w:t xml:space="preserve">transfer the Exclusive Right of Burial to some other </w:t>
      </w:r>
      <w:r w:rsidR="00B5797E">
        <w:t>person</w:t>
      </w:r>
      <w:r w:rsidR="0084051D">
        <w:t xml:space="preserve">.  A transfer of Exclusive Rights of Burials will not be recognised by the Council until the Council records have been updated.  Once the transfer has been made an Exclusive Right of Burial will be issued in the new </w:t>
      </w:r>
      <w:r w:rsidR="00F42D42">
        <w:t>registered grave holder’s</w:t>
      </w:r>
      <w:r w:rsidR="0084051D">
        <w:t xml:space="preserve"> name.</w:t>
      </w:r>
    </w:p>
    <w:p w:rsidR="00310B1B" w:rsidRDefault="0030541B">
      <w:pPr>
        <w:suppressAutoHyphens w:val="0"/>
        <w:spacing w:after="0" w:line="240" w:lineRule="auto"/>
        <w:textAlignment w:val="auto"/>
        <w:rPr>
          <w:b/>
          <w:sz w:val="28"/>
          <w:szCs w:val="28"/>
          <w:u w:val="single"/>
        </w:rPr>
      </w:pPr>
      <w:r>
        <w:rPr>
          <w:b/>
          <w:sz w:val="28"/>
          <w:szCs w:val="28"/>
          <w:u w:val="single"/>
        </w:rPr>
        <w:t>Burial Fees (2017</w:t>
      </w:r>
      <w:r w:rsidR="00A73F86">
        <w:rPr>
          <w:b/>
          <w:sz w:val="28"/>
          <w:szCs w:val="28"/>
          <w:u w:val="single"/>
        </w:rPr>
        <w:t>)</w:t>
      </w:r>
    </w:p>
    <w:p w:rsidR="0084051D" w:rsidRDefault="0084051D">
      <w:pPr>
        <w:suppressAutoHyphens w:val="0"/>
        <w:spacing w:after="0" w:line="240" w:lineRule="auto"/>
        <w:textAlignment w:val="auto"/>
        <w:rPr>
          <w:b/>
          <w:sz w:val="28"/>
          <w:szCs w:val="28"/>
          <w:u w:val="single"/>
        </w:rPr>
      </w:pPr>
    </w:p>
    <w:p w:rsidR="00EF6272" w:rsidRDefault="00A73F86">
      <w:pPr>
        <w:suppressAutoHyphens w:val="0"/>
        <w:spacing w:after="0" w:line="240" w:lineRule="auto"/>
        <w:ind w:hanging="425"/>
        <w:textAlignment w:val="auto"/>
      </w:pPr>
      <w:r>
        <w:rPr>
          <w:b/>
        </w:rPr>
        <w:tab/>
      </w:r>
      <w:r w:rsidR="00542160" w:rsidRPr="00C43F13">
        <w:t>A</w:t>
      </w:r>
      <w:r w:rsidRPr="00542160">
        <w:t xml:space="preserve"> fee is charged </w:t>
      </w:r>
      <w:r w:rsidRPr="00542160">
        <w:rPr>
          <w:u w:val="single"/>
        </w:rPr>
        <w:t>every</w:t>
      </w:r>
      <w:r w:rsidR="00EF6272">
        <w:rPr>
          <w:u w:val="single"/>
        </w:rPr>
        <w:t>²</w:t>
      </w:r>
      <w:r w:rsidRPr="00542160">
        <w:t xml:space="preserve"> time a grave is opened for an interment and the level of the fee depends on the depth to be opened and the scale of the fees applicable at the time.</w:t>
      </w:r>
      <w:r w:rsidR="00EF6272">
        <w:t xml:space="preserve">  ²Please note this applies to double depth graves.</w:t>
      </w:r>
    </w:p>
    <w:p w:rsidR="0084051D" w:rsidRDefault="0084051D">
      <w:pPr>
        <w:suppressAutoHyphens w:val="0"/>
        <w:spacing w:after="0" w:line="240" w:lineRule="auto"/>
        <w:ind w:hanging="425"/>
        <w:textAlignment w:val="auto"/>
      </w:pPr>
    </w:p>
    <w:p w:rsidR="00310B1B" w:rsidRDefault="00A73F86">
      <w:pPr>
        <w:suppressAutoHyphens w:val="0"/>
        <w:spacing w:after="0" w:line="240" w:lineRule="auto"/>
        <w:ind w:hanging="425"/>
        <w:textAlignment w:val="auto"/>
        <w:rPr>
          <w:b/>
        </w:rPr>
      </w:pPr>
      <w:r>
        <w:rPr>
          <w:b/>
        </w:rPr>
        <w:tab/>
      </w:r>
      <w:r>
        <w:rPr>
          <w:b/>
        </w:rPr>
        <w:tab/>
      </w:r>
      <w:r>
        <w:rPr>
          <w:b/>
        </w:rPr>
        <w:tab/>
      </w:r>
      <w:r>
        <w:rPr>
          <w:b/>
        </w:rPr>
        <w:tab/>
      </w:r>
      <w:r>
        <w:rPr>
          <w:b/>
        </w:rPr>
        <w:tab/>
      </w:r>
      <w:r>
        <w:rPr>
          <w:b/>
        </w:rPr>
        <w:tab/>
        <w:t>Parishioner</w:t>
      </w:r>
      <w:r>
        <w:rPr>
          <w:b/>
        </w:rPr>
        <w:tab/>
      </w:r>
      <w:r>
        <w:rPr>
          <w:b/>
        </w:rPr>
        <w:tab/>
        <w:t>Non-Parishioner</w:t>
      </w:r>
    </w:p>
    <w:p w:rsidR="00310B1B" w:rsidRDefault="00A73F86">
      <w:pPr>
        <w:suppressAutoHyphens w:val="0"/>
        <w:spacing w:after="0" w:line="240" w:lineRule="auto"/>
        <w:ind w:hanging="425"/>
        <w:textAlignment w:val="auto"/>
        <w:rPr>
          <w:b/>
        </w:rPr>
      </w:pPr>
      <w:r>
        <w:rPr>
          <w:b/>
        </w:rPr>
        <w:tab/>
      </w:r>
    </w:p>
    <w:p w:rsidR="00310B1B" w:rsidRDefault="00A73F86">
      <w:pPr>
        <w:suppressAutoHyphens w:val="0"/>
        <w:spacing w:after="160" w:line="240" w:lineRule="auto"/>
        <w:textAlignment w:val="auto"/>
      </w:pPr>
      <w:r>
        <w:t xml:space="preserve">Burial </w:t>
      </w:r>
      <w:r w:rsidR="00C841F1">
        <w:t>of still born</w:t>
      </w:r>
      <w:r w:rsidR="00C841F1">
        <w:tab/>
      </w:r>
      <w:r w:rsidR="00C841F1">
        <w:tab/>
      </w:r>
      <w:r w:rsidR="00C841F1">
        <w:tab/>
        <w:t>No fee</w:t>
      </w:r>
      <w:r w:rsidR="00C841F1">
        <w:tab/>
      </w:r>
      <w:r w:rsidR="00C841F1">
        <w:tab/>
      </w:r>
      <w:r w:rsidR="00C841F1">
        <w:tab/>
        <w:t>£250</w:t>
      </w:r>
    </w:p>
    <w:p w:rsidR="00310B1B" w:rsidRDefault="00A73F86">
      <w:pPr>
        <w:suppressAutoHyphens w:val="0"/>
        <w:spacing w:after="160" w:line="240" w:lineRule="auto"/>
        <w:textAlignment w:val="auto"/>
      </w:pPr>
      <w:r>
        <w:t xml:space="preserve">Burial of child </w:t>
      </w:r>
      <w:r w:rsidR="00C841F1">
        <w:t>under 12 years</w:t>
      </w:r>
      <w:r w:rsidR="00C841F1">
        <w:tab/>
      </w:r>
      <w:r w:rsidR="00C841F1">
        <w:tab/>
        <w:t>No fee</w:t>
      </w:r>
      <w:r w:rsidR="00C841F1">
        <w:tab/>
      </w:r>
      <w:r w:rsidR="00C841F1">
        <w:tab/>
      </w:r>
      <w:r w:rsidR="00C841F1">
        <w:tab/>
        <w:t>£250</w:t>
      </w:r>
    </w:p>
    <w:p w:rsidR="00310B1B" w:rsidRDefault="00C841F1">
      <w:pPr>
        <w:suppressAutoHyphens w:val="0"/>
        <w:spacing w:after="160" w:line="240" w:lineRule="auto"/>
        <w:textAlignment w:val="auto"/>
      </w:pPr>
      <w:r>
        <w:t>Burial (over 12 years)</w:t>
      </w:r>
      <w:r>
        <w:tab/>
      </w:r>
      <w:r>
        <w:tab/>
      </w:r>
      <w:r>
        <w:tab/>
        <w:t>£250</w:t>
      </w:r>
      <w:r w:rsidR="00A73F86">
        <w:tab/>
      </w:r>
      <w:r w:rsidR="00A73F86">
        <w:tab/>
      </w:r>
      <w:r>
        <w:tab/>
        <w:t>£1000</w:t>
      </w:r>
      <w:r w:rsidR="00A73F86">
        <w:tab/>
      </w:r>
      <w:r w:rsidR="00A73F86">
        <w:tab/>
      </w:r>
      <w:r w:rsidR="00A73F86">
        <w:tab/>
      </w:r>
    </w:p>
    <w:p w:rsidR="00310B1B" w:rsidRDefault="00A73F86">
      <w:pPr>
        <w:suppressAutoHyphens w:val="0"/>
        <w:spacing w:after="160" w:line="240" w:lineRule="auto"/>
        <w:textAlignment w:val="auto"/>
      </w:pPr>
      <w:r>
        <w:t>Purchase of EROB</w:t>
      </w:r>
      <w:r w:rsidR="00462341">
        <w:t>¹</w:t>
      </w:r>
      <w:r w:rsidR="00C841F1">
        <w:t xml:space="preserve"> for a burial plot</w:t>
      </w:r>
      <w:r w:rsidR="00C841F1">
        <w:tab/>
        <w:t>£150</w:t>
      </w:r>
      <w:r w:rsidR="00C841F1">
        <w:tab/>
      </w:r>
      <w:r w:rsidR="00C841F1">
        <w:tab/>
      </w:r>
      <w:r w:rsidR="00C841F1">
        <w:tab/>
        <w:t>£600</w:t>
      </w:r>
      <w:r>
        <w:tab/>
      </w:r>
    </w:p>
    <w:p w:rsidR="00310B1B" w:rsidRDefault="00A73F86">
      <w:pPr>
        <w:suppressAutoHyphens w:val="0"/>
        <w:spacing w:after="160" w:line="240" w:lineRule="auto"/>
        <w:textAlignment w:val="auto"/>
      </w:pPr>
      <w:r>
        <w:t>Inte</w:t>
      </w:r>
      <w:r w:rsidR="00C841F1">
        <w:t>rment of Cremated ashes</w:t>
      </w:r>
      <w:r w:rsidR="00C841F1">
        <w:tab/>
      </w:r>
      <w:r w:rsidR="00C841F1">
        <w:tab/>
        <w:t>£130</w:t>
      </w:r>
      <w:r w:rsidR="00C841F1">
        <w:tab/>
      </w:r>
      <w:r w:rsidR="00C841F1">
        <w:tab/>
      </w:r>
      <w:r w:rsidR="00C841F1">
        <w:tab/>
        <w:t>£520</w:t>
      </w:r>
      <w:r>
        <w:tab/>
      </w:r>
    </w:p>
    <w:p w:rsidR="00310B1B" w:rsidRDefault="00A73F86">
      <w:pPr>
        <w:suppressAutoHyphens w:val="0"/>
        <w:spacing w:after="160" w:line="240" w:lineRule="auto"/>
        <w:textAlignment w:val="auto"/>
      </w:pPr>
      <w:r>
        <w:t>Purchase of EROB</w:t>
      </w:r>
      <w:r w:rsidR="00462341">
        <w:t>¹</w:t>
      </w:r>
      <w:r w:rsidR="00C841F1">
        <w:t xml:space="preserve"> for cremation plot</w:t>
      </w:r>
      <w:r w:rsidR="00C841F1">
        <w:tab/>
        <w:t>£100</w:t>
      </w:r>
      <w:r w:rsidR="0030541B">
        <w:tab/>
      </w:r>
      <w:r w:rsidR="0030541B">
        <w:tab/>
      </w:r>
      <w:r w:rsidR="00C841F1">
        <w:tab/>
        <w:t>£400</w:t>
      </w:r>
      <w:r>
        <w:tab/>
      </w:r>
    </w:p>
    <w:p w:rsidR="00310B1B" w:rsidRDefault="00A73F86">
      <w:pPr>
        <w:suppressAutoHyphens w:val="0"/>
        <w:spacing w:after="160" w:line="240" w:lineRule="auto"/>
        <w:textAlignment w:val="auto"/>
      </w:pPr>
      <w:r>
        <w:t>Erection of headstone</w:t>
      </w:r>
      <w:r w:rsidR="0030541B">
        <w:t>/tablet</w:t>
      </w:r>
      <w:r w:rsidR="0030541B">
        <w:tab/>
      </w:r>
      <w:r w:rsidR="0030541B">
        <w:tab/>
      </w:r>
      <w:r w:rsidR="00C841F1">
        <w:t>£150</w:t>
      </w:r>
      <w:r w:rsidR="00C841F1">
        <w:tab/>
      </w:r>
      <w:r w:rsidR="00C841F1">
        <w:tab/>
      </w:r>
      <w:r w:rsidR="00C841F1">
        <w:tab/>
        <w:t>£300</w:t>
      </w:r>
      <w:r>
        <w:tab/>
      </w:r>
      <w:r>
        <w:tab/>
      </w:r>
      <w:r>
        <w:tab/>
      </w:r>
    </w:p>
    <w:p w:rsidR="00310B1B" w:rsidRDefault="00A73F86">
      <w:pPr>
        <w:suppressAutoHyphens w:val="0"/>
        <w:spacing w:after="160" w:line="240" w:lineRule="auto"/>
        <w:textAlignment w:val="auto"/>
      </w:pPr>
      <w:r>
        <w:t>Additional i</w:t>
      </w:r>
      <w:r w:rsidR="00C841F1">
        <w:t>nscription</w:t>
      </w:r>
      <w:r w:rsidR="00C841F1">
        <w:tab/>
      </w:r>
      <w:r w:rsidR="00C841F1">
        <w:tab/>
      </w:r>
      <w:r w:rsidR="00C841F1">
        <w:tab/>
        <w:t>£100</w:t>
      </w:r>
      <w:r w:rsidR="00C841F1">
        <w:tab/>
      </w:r>
      <w:r w:rsidR="00C841F1">
        <w:tab/>
      </w:r>
      <w:r w:rsidR="00C841F1">
        <w:tab/>
      </w:r>
      <w:bookmarkStart w:id="0" w:name="_GoBack"/>
      <w:bookmarkEnd w:id="0"/>
      <w:r w:rsidR="00C841F1">
        <w:t>£200</w:t>
      </w:r>
    </w:p>
    <w:p w:rsidR="00310B1B" w:rsidRDefault="00A73F86" w:rsidP="004D1B7F">
      <w:pPr>
        <w:suppressAutoHyphens w:val="0"/>
        <w:spacing w:after="160" w:line="240" w:lineRule="auto"/>
        <w:ind w:hanging="426"/>
        <w:textAlignment w:val="auto"/>
      </w:pPr>
      <w:r>
        <w:lastRenderedPageBreak/>
        <w:tab/>
      </w:r>
      <w:r>
        <w:rPr>
          <w:b/>
          <w:sz w:val="28"/>
          <w:szCs w:val="28"/>
          <w:u w:val="single"/>
        </w:rPr>
        <w:t>Burials</w:t>
      </w:r>
    </w:p>
    <w:p w:rsidR="00310B1B" w:rsidRPr="00EF6272" w:rsidRDefault="00A73F86">
      <w:pPr>
        <w:pStyle w:val="ListParagraph"/>
        <w:numPr>
          <w:ilvl w:val="0"/>
          <w:numId w:val="1"/>
        </w:numPr>
      </w:pPr>
      <w:r>
        <w:t>All graves unless previously EROB</w:t>
      </w:r>
      <w:r w:rsidR="00F42D42">
        <w:t>¹</w:t>
      </w:r>
      <w:r>
        <w:t xml:space="preserve"> to be assigned by the Parish Clerk </w:t>
      </w:r>
      <w:r w:rsidRPr="00EF6272">
        <w:t xml:space="preserve">although, where possible, the wishes of an applicant for a particular location </w:t>
      </w:r>
      <w:r w:rsidR="00EF6272" w:rsidRPr="00EF6272">
        <w:t>will be considered.</w:t>
      </w:r>
    </w:p>
    <w:p w:rsidR="00310B1B" w:rsidRDefault="00A73F86">
      <w:pPr>
        <w:pStyle w:val="ListParagraph"/>
        <w:numPr>
          <w:ilvl w:val="0"/>
          <w:numId w:val="1"/>
        </w:numPr>
      </w:pPr>
      <w:r>
        <w:t>All burial fees to be paid to the Parish Clerk prior to the grave being dug</w:t>
      </w:r>
      <w:r w:rsidR="00F42D42">
        <w:t>.</w:t>
      </w:r>
    </w:p>
    <w:p w:rsidR="00310B1B" w:rsidRDefault="00A73F86">
      <w:pPr>
        <w:pStyle w:val="ListParagraph"/>
        <w:numPr>
          <w:ilvl w:val="0"/>
          <w:numId w:val="1"/>
        </w:numPr>
      </w:pPr>
      <w:r>
        <w:t>All graves to be dug by Council approved funeral directors and to comply with Council regulations.</w:t>
      </w:r>
    </w:p>
    <w:p w:rsidR="00310B1B" w:rsidRDefault="00A73F86">
      <w:pPr>
        <w:pStyle w:val="ListParagraph"/>
        <w:numPr>
          <w:ilvl w:val="0"/>
          <w:numId w:val="1"/>
        </w:numPr>
      </w:pPr>
      <w:r>
        <w:t xml:space="preserve">All graves to be dug in line with the row markers.  </w:t>
      </w:r>
    </w:p>
    <w:p w:rsidR="00EF6272" w:rsidRPr="00EF6272" w:rsidRDefault="00A73F86" w:rsidP="00EF6272">
      <w:pPr>
        <w:pStyle w:val="ListParagraph"/>
        <w:numPr>
          <w:ilvl w:val="0"/>
          <w:numId w:val="1"/>
        </w:numPr>
      </w:pPr>
      <w:r>
        <w:t>All funeral directors to carry out their own risk assessments and work to their own health and safety guidelines</w:t>
      </w:r>
      <w:r w:rsidR="007E7AFD">
        <w:t xml:space="preserve">.  </w:t>
      </w:r>
      <w:r w:rsidR="007E7AFD" w:rsidRPr="00EF6272">
        <w:t>Funeral Directors will be asked to provide copies of Risk Assessments, Burial Risk Assessments, working practice Method Statements and certificate from the Register of Grave Diggers.</w:t>
      </w:r>
      <w:r w:rsidR="00B95767" w:rsidRPr="00EF6272">
        <w:t xml:space="preserve">  </w:t>
      </w:r>
    </w:p>
    <w:p w:rsidR="00310B1B" w:rsidRDefault="00A73F86" w:rsidP="00EF6272">
      <w:pPr>
        <w:pStyle w:val="ListParagraph"/>
        <w:numPr>
          <w:ilvl w:val="0"/>
          <w:numId w:val="1"/>
        </w:numPr>
      </w:pPr>
      <w:r>
        <w:t>Only one body to be buried in a grave at one time, with the exception of mother/child(ren) deaths during pregnancy/labour.</w:t>
      </w:r>
    </w:p>
    <w:p w:rsidR="00310B1B" w:rsidRDefault="007E7AFD">
      <w:pPr>
        <w:pStyle w:val="ListParagraph"/>
        <w:numPr>
          <w:ilvl w:val="0"/>
          <w:numId w:val="1"/>
        </w:numPr>
      </w:pPr>
      <w:r>
        <w:t>Graves to be backfilled immediately following a burial; n</w:t>
      </w:r>
      <w:r w:rsidR="00A73F86">
        <w:t>o coffin to be left exposed overnight.</w:t>
      </w:r>
    </w:p>
    <w:p w:rsidR="00310B1B" w:rsidRDefault="00A73F86">
      <w:pPr>
        <w:pStyle w:val="ListParagraph"/>
        <w:numPr>
          <w:ilvl w:val="0"/>
          <w:numId w:val="1"/>
        </w:numPr>
      </w:pPr>
      <w:r>
        <w:t>All excess soil from grave excavations must be removed from grave excavations and from site as part of the remit of funeral directors.</w:t>
      </w:r>
      <w:r w:rsidR="00462341">
        <w:t>³</w:t>
      </w:r>
    </w:p>
    <w:p w:rsidR="00310B1B" w:rsidRDefault="00A73F86">
      <w:pPr>
        <w:pStyle w:val="ListParagraph"/>
        <w:numPr>
          <w:ilvl w:val="0"/>
          <w:numId w:val="1"/>
        </w:numPr>
      </w:pPr>
      <w:r>
        <w:t>Ashes may be buried in a grave plot if this is preferred.  Headstone regulations will apply.</w:t>
      </w:r>
    </w:p>
    <w:p w:rsidR="00310B1B" w:rsidRDefault="00A73F86">
      <w:pPr>
        <w:pStyle w:val="ListParagraph"/>
        <w:numPr>
          <w:ilvl w:val="0"/>
          <w:numId w:val="1"/>
        </w:numPr>
      </w:pPr>
      <w:r>
        <w:t>It is not permitted to distribute ashes randomly in the cemetery.  Ashes must be contained in a casket or urn and interred either in a grave plot or in the Garden of Remembrance.</w:t>
      </w:r>
    </w:p>
    <w:p w:rsidR="00310B1B" w:rsidRDefault="00A73F86">
      <w:pPr>
        <w:pStyle w:val="ListParagraph"/>
        <w:numPr>
          <w:ilvl w:val="0"/>
          <w:numId w:val="1"/>
        </w:numPr>
      </w:pPr>
      <w:r>
        <w:t>No body or cremated remains may be disturbed or removed without producing to the Council the necessary documents required by law.</w:t>
      </w:r>
    </w:p>
    <w:p w:rsidR="007E7AFD" w:rsidRDefault="00A73F86" w:rsidP="006D5F8A">
      <w:pPr>
        <w:pStyle w:val="ListParagraph"/>
        <w:numPr>
          <w:ilvl w:val="0"/>
          <w:numId w:val="1"/>
        </w:numPr>
      </w:pPr>
      <w:r>
        <w:t>Funeral Directors are responsible for arranging sufficient bearers to carry and lower the coffin in a dignified manner.  When family members and mourners wish to be part of the bearer party this will be by arrangement with the Funeral Director.  However, it is important that as ‘independent’ bearers assisting and lowering of the coffin is carried out at their own risk.</w:t>
      </w:r>
    </w:p>
    <w:p w:rsidR="00310B1B" w:rsidRDefault="00462341">
      <w:pPr>
        <w:rPr>
          <w:i/>
        </w:rPr>
      </w:pPr>
      <w:r>
        <w:rPr>
          <w:i/>
        </w:rPr>
        <w:t>³</w:t>
      </w:r>
      <w:r w:rsidR="00A73F86">
        <w:rPr>
          <w:i/>
        </w:rPr>
        <w:t>Ref: The views of the Chief Executive of the Institute of Cemetery &amp; Crematorium Management was that given, under Article 3 (1) of the Local Authorities’ Cemeteries Order 1977 burial authorities have wide discretionary powers to manager and regulate civil cemeteries, nothing legally prevents a burial authority, or contractor with the authority’s approval, removing ‘non-offensive’ surplus soil from the cemetery including from consecrated ground.  Surplus soil from digging a new grave, or re-opening an existing grave for subsequent burial, should not be considered contaminated or offensive; nor is mound soil later removed following settlement.  The only soil which cannot be removed is that excavated in the course of exhuming remains.</w:t>
      </w:r>
    </w:p>
    <w:p w:rsidR="00106266" w:rsidRDefault="00106266">
      <w:pPr>
        <w:rPr>
          <w:i/>
        </w:rPr>
      </w:pPr>
    </w:p>
    <w:p w:rsidR="00E84E5B" w:rsidRDefault="00E84E5B">
      <w:pPr>
        <w:rPr>
          <w:i/>
        </w:rPr>
      </w:pPr>
    </w:p>
    <w:p w:rsidR="00E84E5B" w:rsidRDefault="00E84E5B">
      <w:pPr>
        <w:rPr>
          <w:i/>
        </w:rPr>
      </w:pPr>
    </w:p>
    <w:p w:rsidR="00E84E5B" w:rsidRDefault="00E84E5B">
      <w:pPr>
        <w:rPr>
          <w:i/>
        </w:rPr>
      </w:pPr>
    </w:p>
    <w:p w:rsidR="00E84E5B" w:rsidRDefault="00E84E5B">
      <w:pPr>
        <w:rPr>
          <w:i/>
        </w:rPr>
      </w:pPr>
    </w:p>
    <w:p w:rsidR="00310B1B" w:rsidRDefault="00A73F86" w:rsidP="00106266">
      <w:r>
        <w:rPr>
          <w:b/>
          <w:sz w:val="28"/>
          <w:szCs w:val="28"/>
          <w:u w:val="single"/>
        </w:rPr>
        <w:lastRenderedPageBreak/>
        <w:t>Memorials</w:t>
      </w:r>
    </w:p>
    <w:p w:rsidR="00310B1B" w:rsidRDefault="00A73F86">
      <w:pPr>
        <w:pStyle w:val="ListParagraph"/>
        <w:numPr>
          <w:ilvl w:val="0"/>
          <w:numId w:val="2"/>
        </w:numPr>
      </w:pPr>
      <w:r>
        <w:t>Memorials will only be allowed on graves where the EROB</w:t>
      </w:r>
      <w:r w:rsidR="001A05C6">
        <w:t>¹</w:t>
      </w:r>
      <w:r>
        <w:t xml:space="preserve"> for that grave has been purchased.  </w:t>
      </w:r>
      <w:r w:rsidR="00910867">
        <w:t xml:space="preserve">The right to erect a </w:t>
      </w:r>
      <w:r w:rsidR="00E525E2">
        <w:t>monument</w:t>
      </w:r>
      <w:r w:rsidR="00910867">
        <w:t xml:space="preserve"> will not extend beyond the EROB</w:t>
      </w:r>
      <w:r w:rsidR="001A05C6">
        <w:t>¹</w:t>
      </w:r>
      <w:r w:rsidR="00910867">
        <w:t xml:space="preserve">.  </w:t>
      </w:r>
      <w:r>
        <w:t xml:space="preserve">Memorials </w:t>
      </w:r>
      <w:r w:rsidR="00910867">
        <w:t xml:space="preserve">or additional inscriptions </w:t>
      </w:r>
      <w:r>
        <w:t xml:space="preserve">can only be put on a grave once an application form has been completed and a fee paid and the Council has approved the design.  </w:t>
      </w:r>
    </w:p>
    <w:p w:rsidR="00310B1B" w:rsidRPr="003177DA" w:rsidRDefault="003177DA">
      <w:pPr>
        <w:pStyle w:val="ListParagraph"/>
        <w:numPr>
          <w:ilvl w:val="0"/>
          <w:numId w:val="2"/>
        </w:numPr>
        <w:rPr>
          <w:b/>
        </w:rPr>
      </w:pPr>
      <w:r w:rsidRPr="003177DA">
        <w:rPr>
          <w:b/>
        </w:rPr>
        <w:t>All i</w:t>
      </w:r>
      <w:r w:rsidR="00A73F86" w:rsidRPr="003177DA">
        <w:rPr>
          <w:b/>
        </w:rPr>
        <w:t xml:space="preserve">nscriptions and designs on </w:t>
      </w:r>
      <w:r w:rsidRPr="003177DA">
        <w:rPr>
          <w:b/>
        </w:rPr>
        <w:t xml:space="preserve">all memorials must conform to Cemetery Regulations and must be approved by the Parish </w:t>
      </w:r>
      <w:r w:rsidR="00A73F86" w:rsidRPr="003177DA">
        <w:rPr>
          <w:b/>
        </w:rPr>
        <w:t xml:space="preserve">Council </w:t>
      </w:r>
      <w:r w:rsidRPr="003177DA">
        <w:rPr>
          <w:b/>
        </w:rPr>
        <w:t>at a public meeting.</w:t>
      </w:r>
    </w:p>
    <w:p w:rsidR="00310B1B" w:rsidRDefault="00A73F86">
      <w:pPr>
        <w:pStyle w:val="ListParagraph"/>
        <w:numPr>
          <w:ilvl w:val="0"/>
          <w:numId w:val="2"/>
        </w:numPr>
      </w:pPr>
      <w:r>
        <w:t xml:space="preserve">Memorials </w:t>
      </w:r>
      <w:r w:rsidR="003177DA">
        <w:t xml:space="preserve">(including vases) </w:t>
      </w:r>
      <w:r>
        <w:t>must confo</w:t>
      </w:r>
      <w:r w:rsidR="00E525E2">
        <w:t xml:space="preserve">rm to the Council’s regulations and </w:t>
      </w:r>
      <w:r w:rsidR="00E525E2" w:rsidRPr="00B95767">
        <w:t xml:space="preserve">be sourced from </w:t>
      </w:r>
      <w:r w:rsidR="006D5F8A" w:rsidRPr="00B95767">
        <w:t xml:space="preserve">hard </w:t>
      </w:r>
      <w:r w:rsidR="00E525E2" w:rsidRPr="00B95767">
        <w:t>natural quarried stone</w:t>
      </w:r>
      <w:r w:rsidR="00E525E2">
        <w:t>.</w:t>
      </w:r>
    </w:p>
    <w:p w:rsidR="00310B1B" w:rsidRDefault="00A73F86">
      <w:pPr>
        <w:pStyle w:val="ListParagraph"/>
        <w:numPr>
          <w:ilvl w:val="0"/>
          <w:numId w:val="2"/>
        </w:numPr>
      </w:pPr>
      <w:r>
        <w:t xml:space="preserve">Memorials must be installed in accordance with BS8415 as recommended to the standard in the BRAMM Code of Working Practice </w:t>
      </w:r>
      <w:r w:rsidR="00910867">
        <w:t>‘T</w:t>
      </w:r>
      <w:r>
        <w:t xml:space="preserve">he </w:t>
      </w:r>
      <w:r w:rsidR="00910867">
        <w:t>Blue Book’; this ensures they are secured to withstand a measured force of 35kg at all times without falling or moving.</w:t>
      </w:r>
      <w:r w:rsidR="00E525E2">
        <w:t xml:space="preserve">  </w:t>
      </w:r>
    </w:p>
    <w:p w:rsidR="00E525E2" w:rsidRPr="00462341" w:rsidRDefault="00E525E2">
      <w:pPr>
        <w:pStyle w:val="ListParagraph"/>
        <w:numPr>
          <w:ilvl w:val="0"/>
          <w:numId w:val="2"/>
        </w:numPr>
      </w:pPr>
      <w:r w:rsidRPr="00462341">
        <w:t xml:space="preserve">The Council </w:t>
      </w:r>
      <w:r w:rsidR="00462341" w:rsidRPr="00462341">
        <w:t>will</w:t>
      </w:r>
      <w:r w:rsidRPr="00462341">
        <w:t xml:space="preserve"> </w:t>
      </w:r>
      <w:r w:rsidR="006D5F8A" w:rsidRPr="00462341">
        <w:t xml:space="preserve">implement the guarantee of workmanship on behalf of the purchaser </w:t>
      </w:r>
      <w:r w:rsidR="00B95767" w:rsidRPr="00462341">
        <w:t>i</w:t>
      </w:r>
      <w:r w:rsidR="006D5F8A" w:rsidRPr="00462341">
        <w:t>f the memorial proves to be unstable</w:t>
      </w:r>
      <w:r w:rsidR="00462341" w:rsidRPr="00462341">
        <w:t>.</w:t>
      </w:r>
    </w:p>
    <w:p w:rsidR="00910867" w:rsidRDefault="00910867">
      <w:pPr>
        <w:pStyle w:val="ListParagraph"/>
        <w:numPr>
          <w:ilvl w:val="0"/>
          <w:numId w:val="2"/>
        </w:numPr>
      </w:pPr>
      <w:r>
        <w:t xml:space="preserve">The </w:t>
      </w:r>
      <w:r w:rsidR="001A05C6">
        <w:t>s</w:t>
      </w:r>
      <w:r>
        <w:t>tonemason shall issue a 10 year guarantee of workmanship and material, to the purchaser and provide evidence to the Council of a public liability sum of £10,000,000</w:t>
      </w:r>
      <w:r w:rsidR="0015663E">
        <w:t xml:space="preserve"> </w:t>
      </w:r>
      <w:r>
        <w:t>before the Council will issue any permit.</w:t>
      </w:r>
    </w:p>
    <w:p w:rsidR="00310B1B" w:rsidRDefault="00A73F86">
      <w:pPr>
        <w:pStyle w:val="ListParagraph"/>
        <w:numPr>
          <w:ilvl w:val="0"/>
          <w:numId w:val="2"/>
        </w:numPr>
      </w:pPr>
      <w:r>
        <w:t>Permission is required from the Council for the removal, renovation and re-installation of a memorial.  Permission will also be required, from the Council for additional insc</w:t>
      </w:r>
      <w:r w:rsidR="007E7AFD">
        <w:t>r</w:t>
      </w:r>
      <w:r>
        <w:t>iptions.</w:t>
      </w:r>
    </w:p>
    <w:p w:rsidR="00310B1B" w:rsidRDefault="00A73F86">
      <w:pPr>
        <w:pStyle w:val="ListParagraph"/>
        <w:numPr>
          <w:ilvl w:val="0"/>
          <w:numId w:val="2"/>
        </w:numPr>
      </w:pPr>
      <w:r>
        <w:t>Responsibility for extra soil or levelling graves should be the stonemasons</w:t>
      </w:r>
      <w:r w:rsidR="004A45E5">
        <w:t>’</w:t>
      </w:r>
      <w:r>
        <w:t xml:space="preserve"> and they will need to charge their fees accordingly.  They will be required to bring additional soil with them or remove any mound soil when installing headstones.  </w:t>
      </w:r>
    </w:p>
    <w:p w:rsidR="00C222A2" w:rsidRDefault="00A73F86" w:rsidP="00C222A2">
      <w:pPr>
        <w:pStyle w:val="ListParagraph"/>
        <w:numPr>
          <w:ilvl w:val="0"/>
          <w:numId w:val="2"/>
        </w:numPr>
      </w:pPr>
      <w:r>
        <w:t xml:space="preserve">For the first 12 months from the date of burial a temporary memorial will be permitted at the head area of the grave, after which time it will be removed.  If at any time items become unsafe, broken or unsightly, they will be removed by the Council.  </w:t>
      </w:r>
    </w:p>
    <w:p w:rsidR="00C222A2" w:rsidRPr="00F55AE0" w:rsidRDefault="00C222A2" w:rsidP="00C222A2">
      <w:pPr>
        <w:pStyle w:val="ListParagraph"/>
        <w:numPr>
          <w:ilvl w:val="0"/>
          <w:numId w:val="2"/>
        </w:numPr>
      </w:pPr>
      <w:r w:rsidRPr="00F55AE0">
        <w:t xml:space="preserve">If no </w:t>
      </w:r>
      <w:r w:rsidR="004A45E5">
        <w:t>h</w:t>
      </w:r>
      <w:r w:rsidRPr="00F55AE0">
        <w:t xml:space="preserve">eadstone is to be erected, then after the expiration of </w:t>
      </w:r>
      <w:r w:rsidR="000538C0">
        <w:t>six months</w:t>
      </w:r>
      <w:r w:rsidRPr="00F55AE0">
        <w:t xml:space="preserve"> for resettlement of the soil, the </w:t>
      </w:r>
      <w:r w:rsidR="000538C0">
        <w:t xml:space="preserve">original funeral director is required to flatten the </w:t>
      </w:r>
      <w:r w:rsidRPr="00F55AE0">
        <w:t xml:space="preserve">mound </w:t>
      </w:r>
      <w:r w:rsidR="000538C0">
        <w:t>to a level with the adjoining ground t</w:t>
      </w:r>
      <w:r w:rsidRPr="00F55AE0">
        <w:t xml:space="preserve">o facilitate grass cutting of the cemetery.   This </w:t>
      </w:r>
      <w:r w:rsidR="000538C0">
        <w:t>expense should be included with the interment costs by the funeral director.</w:t>
      </w:r>
      <w:r w:rsidRPr="00F55AE0">
        <w:t xml:space="preserve">  Where contact cannot be made with responsible parties the Council reserve</w:t>
      </w:r>
      <w:r w:rsidR="00106266" w:rsidRPr="00F55AE0">
        <w:t>s</w:t>
      </w:r>
      <w:r w:rsidRPr="00F55AE0">
        <w:t xml:space="preserve"> the right to intervene.</w:t>
      </w:r>
    </w:p>
    <w:p w:rsidR="00310B1B" w:rsidRDefault="00A73F86" w:rsidP="00C222A2">
      <w:pPr>
        <w:pStyle w:val="ListParagraph"/>
        <w:numPr>
          <w:ilvl w:val="0"/>
          <w:numId w:val="2"/>
        </w:numPr>
      </w:pPr>
      <w:r>
        <w:t xml:space="preserve">A </w:t>
      </w:r>
      <w:r w:rsidR="004A45E5">
        <w:t>h</w:t>
      </w:r>
      <w:r>
        <w:t xml:space="preserve">eadstone for </w:t>
      </w:r>
      <w:r w:rsidR="000538C0">
        <w:t xml:space="preserve"> a </w:t>
      </w:r>
      <w:r>
        <w:t>grave will not exceed 3’6” (1067mm) in height and to facilitate grass cutting, no kerbs</w:t>
      </w:r>
      <w:r w:rsidR="008C4028">
        <w:t xml:space="preserve">tones </w:t>
      </w:r>
      <w:r>
        <w:t>or foot stones are permitted (bases should be below ground).  The maximum permitted width is 3’0” (914mm).  Double headstones are not permitted.  Plot numbers should be chiselled into the back of the headstones – the lettering should be 1.5” (40mm) high in ordinary number format, not Roman numerals, and sited at the bottom corner on the opposite side to the stonemason’s details.</w:t>
      </w:r>
    </w:p>
    <w:p w:rsidR="004A6B5F" w:rsidRDefault="00A73F86" w:rsidP="004A6B5F">
      <w:pPr>
        <w:pStyle w:val="ListParagraph"/>
        <w:numPr>
          <w:ilvl w:val="0"/>
          <w:numId w:val="2"/>
        </w:numPr>
      </w:pPr>
      <w:r>
        <w:t xml:space="preserve">Tablets for interment of ashes in </w:t>
      </w:r>
      <w:r w:rsidR="0015663E">
        <w:t xml:space="preserve">the </w:t>
      </w:r>
      <w:r>
        <w:t>Garden of Remembrance –</w:t>
      </w:r>
      <w:r w:rsidR="004A6B5F">
        <w:t xml:space="preserve"> Tablets </w:t>
      </w:r>
      <w:r w:rsidR="001A05C6">
        <w:t xml:space="preserve">(flat or standing) </w:t>
      </w:r>
      <w:r w:rsidR="004A6B5F">
        <w:t xml:space="preserve">to measure </w:t>
      </w:r>
      <w:r w:rsidR="00060774" w:rsidRPr="00060774">
        <w:t>18”</w:t>
      </w:r>
      <w:r w:rsidR="004A6B5F">
        <w:t xml:space="preserve"> (465mm)</w:t>
      </w:r>
      <w:r w:rsidR="00060774" w:rsidRPr="00060774">
        <w:t xml:space="preserve"> x18”</w:t>
      </w:r>
      <w:r w:rsidR="00B5797E">
        <w:t xml:space="preserve"> </w:t>
      </w:r>
      <w:r w:rsidR="004A6B5F">
        <w:t xml:space="preserve">(465mm).  Plot numbers should be chiselled into </w:t>
      </w:r>
      <w:r w:rsidR="00106266">
        <w:t xml:space="preserve">a visible edge of the </w:t>
      </w:r>
      <w:r w:rsidR="004A6B5F">
        <w:t>tablet</w:t>
      </w:r>
      <w:r w:rsidR="00106266">
        <w:t xml:space="preserve"> at a suitable size </w:t>
      </w:r>
      <w:r w:rsidR="004A6B5F">
        <w:t>in ordinary number format, not Roman numerals</w:t>
      </w:r>
      <w:r w:rsidR="001A05C6">
        <w:t>.</w:t>
      </w:r>
    </w:p>
    <w:p w:rsidR="00310B1B" w:rsidRDefault="00A73F86">
      <w:pPr>
        <w:pStyle w:val="ListParagraph"/>
        <w:numPr>
          <w:ilvl w:val="0"/>
          <w:numId w:val="2"/>
        </w:numPr>
      </w:pPr>
      <w:r>
        <w:t>All memorials and inscribed vases shall be maintained in a clean and tidy manner; however cleaning materials must not be left at the grave.  The Council reserves the right to remove any cleaning products or cloths that have been left at graves without notice or payment of compensation.</w:t>
      </w:r>
    </w:p>
    <w:p w:rsidR="00310B1B" w:rsidRDefault="001C3E84">
      <w:pPr>
        <w:pStyle w:val="ListParagraph"/>
        <w:numPr>
          <w:ilvl w:val="0"/>
          <w:numId w:val="2"/>
        </w:numPr>
      </w:pPr>
      <w:r>
        <w:lastRenderedPageBreak/>
        <w:t>M</w:t>
      </w:r>
      <w:r w:rsidR="00A73F86">
        <w:t>emorials are erected at the risk of the registered owner and the responsibility of the upkeep, in a good and safe condition, falls to the immediate family and/or friends.</w:t>
      </w:r>
      <w:r w:rsidR="00910867">
        <w:t xml:space="preserve">  The Council recommends that the </w:t>
      </w:r>
      <w:r w:rsidR="0015663E">
        <w:t xml:space="preserve">registered </w:t>
      </w:r>
      <w:r w:rsidR="00910867">
        <w:t xml:space="preserve">grave </w:t>
      </w:r>
      <w:r w:rsidR="0015663E">
        <w:t>holder</w:t>
      </w:r>
      <w:r w:rsidR="00910867">
        <w:t xml:space="preserve"> takes out an ‘all risk’ insurance policy against loss or damage including public liability.  The Council will not be held responsible for the safekeeping of memorials, nor for any damage </w:t>
      </w:r>
      <w:r w:rsidR="00E525E2">
        <w:t>caused</w:t>
      </w:r>
      <w:r w:rsidR="00910867">
        <w:t xml:space="preserve"> to a memorial by wind, storms, inclement weather, vandalism or other factors outside their control.</w:t>
      </w:r>
    </w:p>
    <w:p w:rsidR="00310B1B" w:rsidRDefault="00A73F86">
      <w:pPr>
        <w:pStyle w:val="ListParagraph"/>
        <w:numPr>
          <w:ilvl w:val="0"/>
          <w:numId w:val="2"/>
        </w:numPr>
      </w:pPr>
      <w:r>
        <w:t>The Council reserves the right to re-align or move the position of any memorial as may be required.</w:t>
      </w:r>
    </w:p>
    <w:p w:rsidR="006D5F8A" w:rsidRDefault="006D5F8A">
      <w:pPr>
        <w:pStyle w:val="ListParagraph"/>
        <w:numPr>
          <w:ilvl w:val="0"/>
          <w:numId w:val="2"/>
        </w:numPr>
      </w:pPr>
      <w:r>
        <w:t xml:space="preserve">The Council reserves the right to direct the </w:t>
      </w:r>
      <w:r w:rsidR="001C3E84">
        <w:t xml:space="preserve">registered </w:t>
      </w:r>
      <w:r>
        <w:t xml:space="preserve">grave </w:t>
      </w:r>
      <w:r w:rsidR="001C3E84">
        <w:t>holder</w:t>
      </w:r>
      <w:r>
        <w:t xml:space="preserve">/family to carry out any work to prevent encroachment of any kind on a neighbouring grave; any costs incurred will be the responsibility of the </w:t>
      </w:r>
      <w:r w:rsidR="001C3E84">
        <w:t>registered grave holder</w:t>
      </w:r>
      <w:r>
        <w:t>/family.</w:t>
      </w:r>
    </w:p>
    <w:p w:rsidR="00B5797E" w:rsidRDefault="00B5797E" w:rsidP="00B5797E">
      <w:pPr>
        <w:pStyle w:val="ListParagraph"/>
        <w:numPr>
          <w:ilvl w:val="0"/>
          <w:numId w:val="2"/>
        </w:numPr>
        <w:tabs>
          <w:tab w:val="left" w:pos="567"/>
        </w:tabs>
        <w:rPr>
          <w:rFonts w:asciiTheme="minorHAnsi" w:hAnsiTheme="minorHAnsi" w:cs="Arial"/>
        </w:rPr>
      </w:pPr>
      <w:r w:rsidRPr="00B5797E">
        <w:rPr>
          <w:rFonts w:asciiTheme="minorHAnsi" w:hAnsiTheme="minorHAnsi" w:cs="Arial"/>
        </w:rPr>
        <w:t xml:space="preserve">The Council reserves the right at all times to take over the maintenance  of the grave without giving prior notice to the </w:t>
      </w:r>
      <w:r w:rsidR="001C3E84">
        <w:rPr>
          <w:rFonts w:asciiTheme="minorHAnsi" w:hAnsiTheme="minorHAnsi" w:cs="Arial"/>
        </w:rPr>
        <w:t xml:space="preserve">registered </w:t>
      </w:r>
      <w:r w:rsidRPr="00B5797E">
        <w:rPr>
          <w:rFonts w:asciiTheme="minorHAnsi" w:hAnsiTheme="minorHAnsi" w:cs="Arial"/>
        </w:rPr>
        <w:t xml:space="preserve">grave </w:t>
      </w:r>
      <w:r w:rsidR="001C3E84">
        <w:rPr>
          <w:rFonts w:asciiTheme="minorHAnsi" w:hAnsiTheme="minorHAnsi" w:cs="Arial"/>
        </w:rPr>
        <w:t>holder/family</w:t>
      </w:r>
      <w:r w:rsidRPr="00B5797E">
        <w:rPr>
          <w:rFonts w:asciiTheme="minorHAnsi" w:hAnsiTheme="minorHAnsi" w:cs="Arial"/>
        </w:rPr>
        <w:t xml:space="preserve">, where it has  been determined that the </w:t>
      </w:r>
      <w:r w:rsidR="001C3E84">
        <w:rPr>
          <w:rFonts w:asciiTheme="minorHAnsi" w:hAnsiTheme="minorHAnsi" w:cs="Arial"/>
        </w:rPr>
        <w:t xml:space="preserve">registered </w:t>
      </w:r>
      <w:r w:rsidRPr="00B5797E">
        <w:rPr>
          <w:rFonts w:asciiTheme="minorHAnsi" w:hAnsiTheme="minorHAnsi" w:cs="Arial"/>
        </w:rPr>
        <w:t xml:space="preserve">grave </w:t>
      </w:r>
      <w:r w:rsidR="001C3E84">
        <w:rPr>
          <w:rFonts w:asciiTheme="minorHAnsi" w:hAnsiTheme="minorHAnsi" w:cs="Arial"/>
        </w:rPr>
        <w:t xml:space="preserve">holder/family </w:t>
      </w:r>
      <w:r w:rsidRPr="00B5797E">
        <w:rPr>
          <w:rFonts w:asciiTheme="minorHAnsi" w:hAnsiTheme="minorHAnsi" w:cs="Arial"/>
        </w:rPr>
        <w:t>has not suitably maintained the grave.</w:t>
      </w:r>
    </w:p>
    <w:p w:rsidR="00310B1B" w:rsidRDefault="00A73F86" w:rsidP="00FA4D8D">
      <w:pPr>
        <w:rPr>
          <w:b/>
          <w:sz w:val="28"/>
          <w:szCs w:val="28"/>
          <w:u w:val="single"/>
        </w:rPr>
      </w:pPr>
      <w:r>
        <w:rPr>
          <w:b/>
          <w:sz w:val="28"/>
          <w:szCs w:val="28"/>
          <w:u w:val="single"/>
        </w:rPr>
        <w:t>Grave Tributes</w:t>
      </w:r>
    </w:p>
    <w:p w:rsidR="00310B1B" w:rsidRDefault="00A73F86">
      <w:pPr>
        <w:pStyle w:val="ListParagraph"/>
        <w:numPr>
          <w:ilvl w:val="0"/>
          <w:numId w:val="3"/>
        </w:numPr>
      </w:pPr>
      <w:r>
        <w:t>No shrubs</w:t>
      </w:r>
      <w:r w:rsidR="001C3E84">
        <w:t xml:space="preserve"> or</w:t>
      </w:r>
      <w:r>
        <w:t xml:space="preserve"> plants may be planted within the Ce</w:t>
      </w:r>
      <w:r w:rsidR="001C3E84">
        <w:t xml:space="preserve">metery or on any grave therein with the exception of appropriate flowers which may only be planted directly in front of the headstone.  </w:t>
      </w:r>
      <w:r>
        <w:t xml:space="preserve">The Council reserves the right to remove </w:t>
      </w:r>
      <w:r w:rsidR="001C3E84">
        <w:t xml:space="preserve">without notice or payment of compensation </w:t>
      </w:r>
      <w:r>
        <w:t>any of the above that ha</w:t>
      </w:r>
      <w:r w:rsidR="001C3E84">
        <w:t>ve</w:t>
      </w:r>
      <w:r>
        <w:t xml:space="preserve"> been planted</w:t>
      </w:r>
      <w:r w:rsidR="001C3E84">
        <w:t>.</w:t>
      </w:r>
      <w:r>
        <w:t xml:space="preserve"> </w:t>
      </w:r>
    </w:p>
    <w:p w:rsidR="00310B1B" w:rsidRDefault="00A73F86">
      <w:pPr>
        <w:pStyle w:val="ListParagraph"/>
        <w:numPr>
          <w:ilvl w:val="0"/>
          <w:numId w:val="3"/>
        </w:numPr>
      </w:pPr>
      <w:r>
        <w:t>No other adornments, such as wooden fencing, concrete or other kerbing, wire fencing, windmills, raised or sunken footstones,  wind chimes, balloons or any inappropriate decorative items as determined by the Council are allowed.  The Council reserves the right to remove any of the above at its discretion without notice or payment of compensation.</w:t>
      </w:r>
    </w:p>
    <w:p w:rsidR="00310B1B" w:rsidRPr="006D665A" w:rsidRDefault="00A73F86">
      <w:pPr>
        <w:pStyle w:val="ListParagraph"/>
        <w:numPr>
          <w:ilvl w:val="0"/>
          <w:numId w:val="3"/>
        </w:numPr>
        <w:rPr>
          <w:b/>
        </w:rPr>
      </w:pPr>
      <w:r w:rsidRPr="006D665A">
        <w:rPr>
          <w:b/>
        </w:rPr>
        <w:t>Fresh flowers, artificial flowers, Christmas wreaths are acceptable. Artificial flowers should be either removed or replaced after six months</w:t>
      </w:r>
      <w:r w:rsidR="001C3E84" w:rsidRPr="006D665A">
        <w:rPr>
          <w:b/>
        </w:rPr>
        <w:t xml:space="preserve"> and all Christmas tributes by 31</w:t>
      </w:r>
      <w:r w:rsidR="001C3E84" w:rsidRPr="006D665A">
        <w:rPr>
          <w:b/>
          <w:vertAlign w:val="superscript"/>
        </w:rPr>
        <w:t>st</w:t>
      </w:r>
      <w:r w:rsidR="001C3E84" w:rsidRPr="006D665A">
        <w:rPr>
          <w:b/>
        </w:rPr>
        <w:t xml:space="preserve"> January</w:t>
      </w:r>
      <w:r w:rsidRPr="006D665A">
        <w:rPr>
          <w:b/>
        </w:rPr>
        <w:t>.</w:t>
      </w:r>
      <w:r w:rsidR="001C3E84" w:rsidRPr="006D665A">
        <w:rPr>
          <w:b/>
        </w:rPr>
        <w:t xml:space="preserve">  </w:t>
      </w:r>
      <w:r w:rsidRPr="006D665A">
        <w:rPr>
          <w:b/>
        </w:rPr>
        <w:t xml:space="preserve">The Council </w:t>
      </w:r>
      <w:r w:rsidR="006D665A" w:rsidRPr="006D665A">
        <w:rPr>
          <w:b/>
        </w:rPr>
        <w:t>will</w:t>
      </w:r>
      <w:r w:rsidRPr="006D665A">
        <w:rPr>
          <w:b/>
        </w:rPr>
        <w:t xml:space="preserve"> remove any items that </w:t>
      </w:r>
      <w:r w:rsidR="006D665A" w:rsidRPr="006D665A">
        <w:rPr>
          <w:b/>
        </w:rPr>
        <w:t>do not comply with the foregoing.</w:t>
      </w:r>
    </w:p>
    <w:p w:rsidR="006D5F8A" w:rsidRPr="006D665A" w:rsidRDefault="006D5F8A">
      <w:pPr>
        <w:pStyle w:val="ListParagraph"/>
        <w:numPr>
          <w:ilvl w:val="0"/>
          <w:numId w:val="3"/>
        </w:numPr>
        <w:rPr>
          <w:b/>
        </w:rPr>
      </w:pPr>
      <w:r w:rsidRPr="006D665A">
        <w:rPr>
          <w:b/>
        </w:rPr>
        <w:t>Floral tributes and wreaths must be removed within two weeks of the date of a burial or interment of ashes (earl</w:t>
      </w:r>
      <w:r w:rsidR="004D1B7F" w:rsidRPr="006D665A">
        <w:rPr>
          <w:b/>
        </w:rPr>
        <w:t>ier</w:t>
      </w:r>
      <w:r w:rsidR="006D665A">
        <w:rPr>
          <w:b/>
        </w:rPr>
        <w:t xml:space="preserve"> if they are decaying) or they will be removed by the Council.</w:t>
      </w:r>
    </w:p>
    <w:p w:rsidR="00310B1B" w:rsidRDefault="00A73F86" w:rsidP="00FA4D8D">
      <w:pPr>
        <w:rPr>
          <w:i/>
          <w:sz w:val="24"/>
          <w:szCs w:val="24"/>
        </w:rPr>
      </w:pPr>
      <w:r>
        <w:rPr>
          <w:b/>
          <w:sz w:val="28"/>
          <w:szCs w:val="28"/>
          <w:u w:val="single"/>
        </w:rPr>
        <w:t>Children’s Section</w:t>
      </w:r>
      <w:r w:rsidR="00106266">
        <w:rPr>
          <w:b/>
          <w:sz w:val="28"/>
          <w:szCs w:val="28"/>
          <w:u w:val="single"/>
        </w:rPr>
        <w:t xml:space="preserve"> </w:t>
      </w:r>
      <w:r w:rsidR="00984CA0">
        <w:rPr>
          <w:b/>
          <w:sz w:val="28"/>
          <w:szCs w:val="28"/>
          <w:u w:val="single"/>
        </w:rPr>
        <w:tab/>
      </w:r>
      <w:r w:rsidR="00106266">
        <w:rPr>
          <w:sz w:val="28"/>
          <w:szCs w:val="28"/>
        </w:rPr>
        <w:tab/>
      </w:r>
      <w:r w:rsidR="00106266" w:rsidRPr="00106266">
        <w:rPr>
          <w:i/>
          <w:sz w:val="24"/>
          <w:szCs w:val="24"/>
        </w:rPr>
        <w:t>For future dev</w:t>
      </w:r>
      <w:r w:rsidR="00FA4D8D">
        <w:rPr>
          <w:i/>
          <w:sz w:val="24"/>
          <w:szCs w:val="24"/>
        </w:rPr>
        <w:t>el</w:t>
      </w:r>
      <w:r w:rsidR="00106266" w:rsidRPr="00106266">
        <w:rPr>
          <w:i/>
          <w:sz w:val="24"/>
          <w:szCs w:val="24"/>
        </w:rPr>
        <w:t xml:space="preserve">opment. </w:t>
      </w:r>
    </w:p>
    <w:p w:rsidR="00310B1B" w:rsidRPr="00106266" w:rsidRDefault="00A73F86" w:rsidP="00FA4D8D">
      <w:pPr>
        <w:rPr>
          <w:sz w:val="28"/>
          <w:szCs w:val="28"/>
        </w:rPr>
      </w:pPr>
      <w:r>
        <w:rPr>
          <w:b/>
          <w:sz w:val="28"/>
          <w:szCs w:val="28"/>
          <w:u w:val="single"/>
        </w:rPr>
        <w:t>Green Burials</w:t>
      </w:r>
      <w:r w:rsidR="00106266">
        <w:rPr>
          <w:sz w:val="28"/>
          <w:szCs w:val="28"/>
        </w:rPr>
        <w:tab/>
      </w:r>
      <w:r w:rsidR="00106266">
        <w:rPr>
          <w:sz w:val="28"/>
          <w:szCs w:val="28"/>
        </w:rPr>
        <w:tab/>
      </w:r>
      <w:r w:rsidR="00106266" w:rsidRPr="00106266">
        <w:rPr>
          <w:i/>
          <w:sz w:val="24"/>
          <w:szCs w:val="24"/>
        </w:rPr>
        <w:t>For future dev</w:t>
      </w:r>
      <w:r w:rsidR="00FA4D8D">
        <w:rPr>
          <w:i/>
          <w:sz w:val="24"/>
          <w:szCs w:val="24"/>
        </w:rPr>
        <w:t>el</w:t>
      </w:r>
      <w:r w:rsidR="00106266" w:rsidRPr="00106266">
        <w:rPr>
          <w:i/>
          <w:sz w:val="24"/>
          <w:szCs w:val="24"/>
        </w:rPr>
        <w:t>opment.</w:t>
      </w:r>
    </w:p>
    <w:p w:rsidR="00310B1B" w:rsidRDefault="00A73F86">
      <w:pPr>
        <w:rPr>
          <w:b/>
          <w:sz w:val="28"/>
          <w:szCs w:val="28"/>
          <w:u w:val="single"/>
        </w:rPr>
      </w:pPr>
      <w:r>
        <w:rPr>
          <w:b/>
          <w:sz w:val="28"/>
          <w:szCs w:val="28"/>
          <w:u w:val="single"/>
        </w:rPr>
        <w:t>Footnote</w:t>
      </w:r>
    </w:p>
    <w:p w:rsidR="00310B1B" w:rsidRDefault="008C4028">
      <w:r>
        <w:t xml:space="preserve"> </w:t>
      </w:r>
      <w:r w:rsidR="00A73F86">
        <w:t xml:space="preserve">The Cemetery is regularly inspected but as this is </w:t>
      </w:r>
      <w:r w:rsidR="00A73F86">
        <w:rPr>
          <w:u w:val="single"/>
        </w:rPr>
        <w:t>our</w:t>
      </w:r>
      <w:r w:rsidR="00A73F86">
        <w:t xml:space="preserve"> village asset please report any irregularities to the Clerk or, in extreme circumstances, the Police.  The maintenance of the Cemetery is paid for by the Parishioners of West Dereham in the annual village Precept.  </w:t>
      </w:r>
    </w:p>
    <w:p w:rsidR="00310B1B" w:rsidRDefault="00A73F86">
      <w:r>
        <w:t>Children under the age of 12 must be accompanied and supervised by a responsible adult for safety reasons whilst in the Cemetery.</w:t>
      </w:r>
    </w:p>
    <w:p w:rsidR="006D665A" w:rsidRDefault="006D665A">
      <w:r>
        <w:t>All dogs must be kept on a lead at all times and any dog mess must be removed from the Cemetery immediately.</w:t>
      </w:r>
    </w:p>
    <w:p w:rsidR="00106266" w:rsidRDefault="00106266">
      <w:pPr>
        <w:rPr>
          <w:u w:val="single"/>
        </w:rPr>
      </w:pPr>
    </w:p>
    <w:p w:rsidR="004D1B7F" w:rsidRDefault="00F55AE0">
      <w:pPr>
        <w:rPr>
          <w:i/>
        </w:rPr>
      </w:pPr>
      <w:r>
        <w:rPr>
          <w:i/>
        </w:rPr>
        <w:t>October 2016</w:t>
      </w:r>
      <w:r w:rsidR="006D665A">
        <w:rPr>
          <w:i/>
        </w:rPr>
        <w:t>/Revised April 2017</w:t>
      </w:r>
    </w:p>
    <w:sectPr w:rsidR="004D1B7F" w:rsidSect="00FC32CE">
      <w:footerReference w:type="default" r:id="rId8"/>
      <w:headerReference w:type="first" r:id="rId9"/>
      <w:footerReference w:type="first" r:id="rId10"/>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63" w:rsidRDefault="00E01363">
      <w:pPr>
        <w:spacing w:after="0" w:line="240" w:lineRule="auto"/>
      </w:pPr>
      <w:r>
        <w:separator/>
      </w:r>
    </w:p>
  </w:endnote>
  <w:endnote w:type="continuationSeparator" w:id="0">
    <w:p w:rsidR="00E01363" w:rsidRDefault="00E0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499600"/>
      <w:docPartObj>
        <w:docPartGallery w:val="Page Numbers (Bottom of Page)"/>
        <w:docPartUnique/>
      </w:docPartObj>
    </w:sdtPr>
    <w:sdtEndPr>
      <w:rPr>
        <w:noProof/>
      </w:rPr>
    </w:sdtEndPr>
    <w:sdtContent>
      <w:p w:rsidR="00E84E5B" w:rsidRDefault="00E84E5B">
        <w:pPr>
          <w:pStyle w:val="Footer"/>
          <w:jc w:val="center"/>
        </w:pPr>
        <w:r>
          <w:fldChar w:fldCharType="begin"/>
        </w:r>
        <w:r>
          <w:instrText xml:space="preserve"> PAGE   \* MERGEFORMAT </w:instrText>
        </w:r>
        <w:r>
          <w:fldChar w:fldCharType="separate"/>
        </w:r>
        <w:r w:rsidR="00C841F1">
          <w:rPr>
            <w:noProof/>
          </w:rPr>
          <w:t>2</w:t>
        </w:r>
        <w:r>
          <w:rPr>
            <w:noProof/>
          </w:rPr>
          <w:fldChar w:fldCharType="end"/>
        </w:r>
      </w:p>
    </w:sdtContent>
  </w:sdt>
  <w:p w:rsidR="00E84E5B" w:rsidRDefault="00E84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23344"/>
      <w:docPartObj>
        <w:docPartGallery w:val="Page Numbers (Bottom of Page)"/>
        <w:docPartUnique/>
      </w:docPartObj>
    </w:sdtPr>
    <w:sdtEndPr>
      <w:rPr>
        <w:noProof/>
      </w:rPr>
    </w:sdtEndPr>
    <w:sdtContent>
      <w:p w:rsidR="00E84E5B" w:rsidRDefault="00E84E5B">
        <w:pPr>
          <w:pStyle w:val="Footer"/>
          <w:jc w:val="center"/>
        </w:pPr>
        <w:r>
          <w:fldChar w:fldCharType="begin"/>
        </w:r>
        <w:r>
          <w:instrText xml:space="preserve"> PAGE   \* MERGEFORMAT </w:instrText>
        </w:r>
        <w:r>
          <w:fldChar w:fldCharType="separate"/>
        </w:r>
        <w:r w:rsidR="00C841F1">
          <w:rPr>
            <w:noProof/>
          </w:rPr>
          <w:t>1</w:t>
        </w:r>
        <w:r>
          <w:rPr>
            <w:noProof/>
          </w:rPr>
          <w:fldChar w:fldCharType="end"/>
        </w:r>
      </w:p>
    </w:sdtContent>
  </w:sdt>
  <w:p w:rsidR="00FC32CE" w:rsidRPr="00FC32CE" w:rsidRDefault="00FC32CE" w:rsidP="00E8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63" w:rsidRDefault="00E01363">
      <w:pPr>
        <w:spacing w:after="0" w:line="240" w:lineRule="auto"/>
      </w:pPr>
      <w:r>
        <w:rPr>
          <w:color w:val="000000"/>
        </w:rPr>
        <w:separator/>
      </w:r>
    </w:p>
  </w:footnote>
  <w:footnote w:type="continuationSeparator" w:id="0">
    <w:p w:rsidR="00E01363" w:rsidRDefault="00E01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CE" w:rsidRDefault="00FC32CE" w:rsidP="00FC32CE">
    <w:pPr>
      <w:pStyle w:val="Header"/>
      <w:jc w:val="center"/>
    </w:pPr>
    <w:r w:rsidRPr="00EA5D49">
      <w:rPr>
        <w:noProof/>
        <w:lang w:eastAsia="en-GB"/>
      </w:rPr>
      <w:drawing>
        <wp:inline distT="0" distB="0" distL="0" distR="0" wp14:anchorId="38B3F4F5" wp14:editId="6AC92F5F">
          <wp:extent cx="2466975" cy="561975"/>
          <wp:effectExtent l="0" t="0" r="9525" b="9525"/>
          <wp:docPr id="1" name="Picture 1" descr="C:\Users\West Dereham Clerk\AppData\Local\Microsoft\Windows\Temporary Internet Files\Content.Outlook\ENB8II3J\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 Dereham Clerk\AppData\Local\Microsoft\Windows\Temporary Internet Files\Content.Outlook\ENB8II3J\Quality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627"/>
    <w:multiLevelType w:val="multilevel"/>
    <w:tmpl w:val="19DA1FF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6326331"/>
    <w:multiLevelType w:val="multilevel"/>
    <w:tmpl w:val="3A6A6BB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71A54D1"/>
    <w:multiLevelType w:val="multilevel"/>
    <w:tmpl w:val="2102D56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38534AB"/>
    <w:multiLevelType w:val="multilevel"/>
    <w:tmpl w:val="82A4581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1B"/>
    <w:rsid w:val="00040205"/>
    <w:rsid w:val="000538C0"/>
    <w:rsid w:val="00060774"/>
    <w:rsid w:val="00066F27"/>
    <w:rsid w:val="000A152B"/>
    <w:rsid w:val="000F46F6"/>
    <w:rsid w:val="00103C0F"/>
    <w:rsid w:val="00106266"/>
    <w:rsid w:val="0015663E"/>
    <w:rsid w:val="00183CF6"/>
    <w:rsid w:val="001A05C6"/>
    <w:rsid w:val="001C3E84"/>
    <w:rsid w:val="00214A73"/>
    <w:rsid w:val="002D3396"/>
    <w:rsid w:val="0030541B"/>
    <w:rsid w:val="00310B1B"/>
    <w:rsid w:val="003177DA"/>
    <w:rsid w:val="003430C6"/>
    <w:rsid w:val="003525BE"/>
    <w:rsid w:val="00393087"/>
    <w:rsid w:val="003F6DD2"/>
    <w:rsid w:val="00462341"/>
    <w:rsid w:val="004A45E5"/>
    <w:rsid w:val="004A6B5F"/>
    <w:rsid w:val="004D1B7F"/>
    <w:rsid w:val="00542160"/>
    <w:rsid w:val="006A2FDE"/>
    <w:rsid w:val="006B7CDD"/>
    <w:rsid w:val="006D5F8A"/>
    <w:rsid w:val="006D665A"/>
    <w:rsid w:val="00721136"/>
    <w:rsid w:val="00735223"/>
    <w:rsid w:val="007636C2"/>
    <w:rsid w:val="00793D94"/>
    <w:rsid w:val="007E7AFD"/>
    <w:rsid w:val="0084051D"/>
    <w:rsid w:val="00842B5E"/>
    <w:rsid w:val="00850B33"/>
    <w:rsid w:val="008C4028"/>
    <w:rsid w:val="00907576"/>
    <w:rsid w:val="00910867"/>
    <w:rsid w:val="00952C30"/>
    <w:rsid w:val="00984CA0"/>
    <w:rsid w:val="00994626"/>
    <w:rsid w:val="009A78BC"/>
    <w:rsid w:val="00A73F86"/>
    <w:rsid w:val="00B5797E"/>
    <w:rsid w:val="00B95767"/>
    <w:rsid w:val="00C222A2"/>
    <w:rsid w:val="00C43F13"/>
    <w:rsid w:val="00C841F1"/>
    <w:rsid w:val="00D719CD"/>
    <w:rsid w:val="00E01363"/>
    <w:rsid w:val="00E36B45"/>
    <w:rsid w:val="00E525E2"/>
    <w:rsid w:val="00E84E5B"/>
    <w:rsid w:val="00EC39A2"/>
    <w:rsid w:val="00EF6272"/>
    <w:rsid w:val="00F42D42"/>
    <w:rsid w:val="00F55AE0"/>
    <w:rsid w:val="00FA4D8D"/>
    <w:rsid w:val="00FC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87ABC-1952-44FE-B902-0A08413C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FC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2CE"/>
  </w:style>
  <w:style w:type="paragraph" w:styleId="Footer">
    <w:name w:val="footer"/>
    <w:basedOn w:val="Normal"/>
    <w:link w:val="FooterChar"/>
    <w:uiPriority w:val="99"/>
    <w:unhideWhenUsed/>
    <w:rsid w:val="00FC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westderehamparishcouncil.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bullas</dc:creator>
  <cp:lastModifiedBy>West Dereham Clerk</cp:lastModifiedBy>
  <cp:revision>8</cp:revision>
  <cp:lastPrinted>2017-04-05T11:17:00Z</cp:lastPrinted>
  <dcterms:created xsi:type="dcterms:W3CDTF">2016-10-10T17:38:00Z</dcterms:created>
  <dcterms:modified xsi:type="dcterms:W3CDTF">2017-05-08T20:13:00Z</dcterms:modified>
</cp:coreProperties>
</file>