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30" w:rsidRDefault="00FD6729" w:rsidP="00FD6729">
      <w:pPr>
        <w:autoSpaceDE w:val="0"/>
        <w:autoSpaceDN w:val="0"/>
        <w:adjustRightInd w:val="0"/>
        <w:jc w:val="center"/>
        <w:rPr>
          <w:rFonts w:cs="Arial"/>
          <w:b/>
          <w:bCs/>
          <w:iCs/>
          <w:sz w:val="36"/>
          <w:szCs w:val="36"/>
        </w:rPr>
      </w:pPr>
      <w:r w:rsidRPr="00FF4D58">
        <w:rPr>
          <w:rFonts w:cs="Arial"/>
          <w:b/>
          <w:bCs/>
          <w:iCs/>
          <w:sz w:val="36"/>
          <w:szCs w:val="36"/>
        </w:rPr>
        <w:t xml:space="preserve">  </w:t>
      </w:r>
    </w:p>
    <w:p w:rsidR="00FD6729" w:rsidRPr="00FF4D58" w:rsidRDefault="00FD6729" w:rsidP="00FD6729">
      <w:pPr>
        <w:autoSpaceDE w:val="0"/>
        <w:autoSpaceDN w:val="0"/>
        <w:adjustRightInd w:val="0"/>
        <w:jc w:val="center"/>
        <w:rPr>
          <w:rFonts w:cs="Arial"/>
          <w:b/>
          <w:bCs/>
          <w:iCs/>
          <w:sz w:val="28"/>
        </w:rPr>
      </w:pPr>
      <w:r w:rsidRPr="00FF4D58">
        <w:rPr>
          <w:rFonts w:cs="Arial"/>
          <w:b/>
          <w:bCs/>
          <w:iCs/>
          <w:sz w:val="36"/>
          <w:szCs w:val="36"/>
        </w:rPr>
        <w:t xml:space="preserve"> </w:t>
      </w:r>
      <w:r w:rsidRPr="00FF4D58">
        <w:rPr>
          <w:rFonts w:cs="Arial"/>
          <w:b/>
          <w:bCs/>
          <w:iCs/>
          <w:sz w:val="28"/>
        </w:rPr>
        <w:t>EQUAL OPPORTUNITIES POLICY</w:t>
      </w:r>
    </w:p>
    <w:p w:rsidR="00FD6729" w:rsidRPr="00D14C30" w:rsidRDefault="00FD6729" w:rsidP="00FD6729">
      <w:pPr>
        <w:autoSpaceDE w:val="0"/>
        <w:autoSpaceDN w:val="0"/>
        <w:adjustRightInd w:val="0"/>
        <w:rPr>
          <w:rFonts w:cs="Arial"/>
          <w:bCs/>
          <w:iCs/>
          <w:sz w:val="22"/>
          <w:szCs w:val="22"/>
        </w:rPr>
      </w:pPr>
    </w:p>
    <w:p w:rsidR="00FD6729" w:rsidRPr="00FF4D58" w:rsidRDefault="00FD6729" w:rsidP="00FD6729">
      <w:pPr>
        <w:autoSpaceDE w:val="0"/>
        <w:autoSpaceDN w:val="0"/>
        <w:adjustRightInd w:val="0"/>
        <w:jc w:val="both"/>
        <w:rPr>
          <w:rFonts w:cs="Arial"/>
          <w:sz w:val="22"/>
          <w:szCs w:val="22"/>
        </w:rPr>
      </w:pPr>
      <w:r w:rsidRPr="00FF4D58">
        <w:rPr>
          <w:rFonts w:cs="Arial"/>
          <w:sz w:val="22"/>
          <w:szCs w:val="22"/>
        </w:rPr>
        <w:t>The aim of this policy is to communicate the commitment of the Council and its Clerk to the promotion of equality of opportunity in West Dereham Parish Council.</w:t>
      </w:r>
    </w:p>
    <w:p w:rsidR="00FD6729" w:rsidRPr="00D14C30" w:rsidRDefault="00FD6729" w:rsidP="00FD6729">
      <w:pPr>
        <w:autoSpaceDE w:val="0"/>
        <w:autoSpaceDN w:val="0"/>
        <w:adjustRightInd w:val="0"/>
        <w:jc w:val="both"/>
        <w:rPr>
          <w:rFonts w:cs="Arial"/>
          <w:sz w:val="16"/>
          <w:szCs w:val="16"/>
        </w:rPr>
      </w:pPr>
    </w:p>
    <w:p w:rsidR="00FD6729" w:rsidRPr="00FF4D58" w:rsidRDefault="00FD6729" w:rsidP="00FD6729">
      <w:pPr>
        <w:autoSpaceDE w:val="0"/>
        <w:autoSpaceDN w:val="0"/>
        <w:adjustRightInd w:val="0"/>
        <w:jc w:val="both"/>
        <w:rPr>
          <w:rFonts w:cs="Arial"/>
          <w:sz w:val="22"/>
          <w:szCs w:val="22"/>
        </w:rPr>
      </w:pPr>
      <w:r w:rsidRPr="00FF4D58">
        <w:rPr>
          <w:rFonts w:cs="Arial"/>
          <w:sz w:val="22"/>
          <w:szCs w:val="22"/>
        </w:rPr>
        <w:t>It is our policy to provide equality of membership to all, irrespective of:</w:t>
      </w:r>
    </w:p>
    <w:p w:rsidR="00FD6729" w:rsidRPr="00FF4D58" w:rsidRDefault="00FD6729" w:rsidP="00FF4D58">
      <w:pPr>
        <w:pStyle w:val="ListParagraph"/>
        <w:numPr>
          <w:ilvl w:val="0"/>
          <w:numId w:val="14"/>
        </w:numPr>
        <w:autoSpaceDE w:val="0"/>
        <w:autoSpaceDN w:val="0"/>
        <w:adjustRightInd w:val="0"/>
        <w:jc w:val="both"/>
        <w:rPr>
          <w:rFonts w:cs="Arial"/>
          <w:sz w:val="22"/>
          <w:szCs w:val="22"/>
        </w:rPr>
      </w:pPr>
      <w:r w:rsidRPr="00FF4D58">
        <w:rPr>
          <w:rFonts w:cs="Arial"/>
          <w:sz w:val="22"/>
          <w:szCs w:val="22"/>
        </w:rPr>
        <w:t>Gender, including gender reassignment</w:t>
      </w:r>
    </w:p>
    <w:p w:rsidR="00FD6729" w:rsidRPr="00FF4D58" w:rsidRDefault="00FD6729" w:rsidP="00FF4D58">
      <w:pPr>
        <w:pStyle w:val="ListParagraph"/>
        <w:numPr>
          <w:ilvl w:val="0"/>
          <w:numId w:val="15"/>
        </w:numPr>
        <w:autoSpaceDE w:val="0"/>
        <w:autoSpaceDN w:val="0"/>
        <w:adjustRightInd w:val="0"/>
        <w:jc w:val="both"/>
        <w:rPr>
          <w:rFonts w:cs="Arial"/>
          <w:sz w:val="22"/>
          <w:szCs w:val="22"/>
        </w:rPr>
      </w:pPr>
      <w:r w:rsidRPr="00FF4D58">
        <w:rPr>
          <w:rFonts w:cs="Arial"/>
          <w:sz w:val="22"/>
          <w:szCs w:val="22"/>
        </w:rPr>
        <w:t>Marital or civil partnership status</w:t>
      </w:r>
    </w:p>
    <w:p w:rsidR="00FD6729" w:rsidRDefault="00FD6729" w:rsidP="00FF4D58">
      <w:pPr>
        <w:pStyle w:val="ListParagraph"/>
        <w:numPr>
          <w:ilvl w:val="0"/>
          <w:numId w:val="16"/>
        </w:numPr>
        <w:autoSpaceDE w:val="0"/>
        <w:autoSpaceDN w:val="0"/>
        <w:adjustRightInd w:val="0"/>
        <w:jc w:val="both"/>
        <w:rPr>
          <w:rFonts w:cs="Arial"/>
          <w:sz w:val="22"/>
          <w:szCs w:val="22"/>
        </w:rPr>
      </w:pPr>
      <w:r w:rsidRPr="00FF4D58">
        <w:rPr>
          <w:rFonts w:cs="Arial"/>
          <w:sz w:val="22"/>
          <w:szCs w:val="22"/>
        </w:rPr>
        <w:t>Having or not having dependents</w:t>
      </w:r>
    </w:p>
    <w:p w:rsidR="00F879E5" w:rsidRPr="00FF4D58" w:rsidRDefault="00F879E5" w:rsidP="00FF4D58">
      <w:pPr>
        <w:pStyle w:val="ListParagraph"/>
        <w:numPr>
          <w:ilvl w:val="0"/>
          <w:numId w:val="16"/>
        </w:numPr>
        <w:autoSpaceDE w:val="0"/>
        <w:autoSpaceDN w:val="0"/>
        <w:adjustRightInd w:val="0"/>
        <w:jc w:val="both"/>
        <w:rPr>
          <w:rFonts w:cs="Arial"/>
          <w:sz w:val="22"/>
          <w:szCs w:val="22"/>
        </w:rPr>
      </w:pPr>
      <w:r>
        <w:rPr>
          <w:rFonts w:cs="Arial"/>
          <w:sz w:val="22"/>
          <w:szCs w:val="22"/>
        </w:rPr>
        <w:t>Pregnancy and maternity</w:t>
      </w:r>
    </w:p>
    <w:p w:rsidR="00FD6729" w:rsidRPr="00FF4D58" w:rsidRDefault="00FD6729" w:rsidP="00FF4D58">
      <w:pPr>
        <w:pStyle w:val="ListParagraph"/>
        <w:numPr>
          <w:ilvl w:val="0"/>
          <w:numId w:val="17"/>
        </w:numPr>
        <w:autoSpaceDE w:val="0"/>
        <w:autoSpaceDN w:val="0"/>
        <w:adjustRightInd w:val="0"/>
        <w:jc w:val="both"/>
        <w:rPr>
          <w:rFonts w:cs="Arial"/>
          <w:sz w:val="22"/>
          <w:szCs w:val="22"/>
        </w:rPr>
      </w:pPr>
      <w:r w:rsidRPr="00FF4D58">
        <w:rPr>
          <w:rFonts w:cs="Arial"/>
          <w:sz w:val="22"/>
          <w:szCs w:val="22"/>
        </w:rPr>
        <w:t>Religious belief or political opinion</w:t>
      </w:r>
    </w:p>
    <w:p w:rsidR="00FD6729" w:rsidRPr="00FF4D58" w:rsidRDefault="00FD6729" w:rsidP="00FF4D58">
      <w:pPr>
        <w:pStyle w:val="ListParagraph"/>
        <w:numPr>
          <w:ilvl w:val="0"/>
          <w:numId w:val="18"/>
        </w:numPr>
        <w:autoSpaceDE w:val="0"/>
        <w:autoSpaceDN w:val="0"/>
        <w:adjustRightInd w:val="0"/>
        <w:jc w:val="both"/>
        <w:rPr>
          <w:rFonts w:cs="Arial"/>
          <w:sz w:val="22"/>
          <w:szCs w:val="22"/>
        </w:rPr>
      </w:pPr>
      <w:r w:rsidRPr="00FF4D58">
        <w:rPr>
          <w:rFonts w:cs="Arial"/>
          <w:sz w:val="22"/>
          <w:szCs w:val="22"/>
        </w:rPr>
        <w:t>Race [including colour, nationality, ethnic or national o</w:t>
      </w:r>
      <w:r w:rsidR="0056501F">
        <w:rPr>
          <w:rFonts w:cs="Arial"/>
          <w:sz w:val="22"/>
          <w:szCs w:val="22"/>
        </w:rPr>
        <w:t>rigins</w:t>
      </w:r>
      <w:r w:rsidRPr="00FF4D58">
        <w:rPr>
          <w:rFonts w:cs="Arial"/>
          <w:sz w:val="22"/>
          <w:szCs w:val="22"/>
        </w:rPr>
        <w:t>]</w:t>
      </w:r>
    </w:p>
    <w:p w:rsidR="00FD6729" w:rsidRPr="00FF4D58" w:rsidRDefault="00FF4D58" w:rsidP="00FF4D58">
      <w:pPr>
        <w:pStyle w:val="ListParagraph"/>
        <w:numPr>
          <w:ilvl w:val="0"/>
          <w:numId w:val="19"/>
        </w:numPr>
        <w:autoSpaceDE w:val="0"/>
        <w:autoSpaceDN w:val="0"/>
        <w:adjustRightInd w:val="0"/>
        <w:jc w:val="both"/>
        <w:rPr>
          <w:rFonts w:cs="Arial"/>
          <w:sz w:val="22"/>
          <w:szCs w:val="22"/>
        </w:rPr>
      </w:pPr>
      <w:r>
        <w:rPr>
          <w:rFonts w:cs="Arial"/>
          <w:sz w:val="22"/>
          <w:szCs w:val="22"/>
        </w:rPr>
        <w:t>D</w:t>
      </w:r>
      <w:r w:rsidR="00FD6729" w:rsidRPr="00FF4D58">
        <w:rPr>
          <w:rFonts w:cs="Arial"/>
          <w:sz w:val="22"/>
          <w:szCs w:val="22"/>
        </w:rPr>
        <w:t>isability</w:t>
      </w:r>
    </w:p>
    <w:p w:rsidR="00FD6729" w:rsidRPr="00FF4D58" w:rsidRDefault="00FD6729" w:rsidP="00FF4D58">
      <w:pPr>
        <w:pStyle w:val="ListParagraph"/>
        <w:numPr>
          <w:ilvl w:val="0"/>
          <w:numId w:val="20"/>
        </w:numPr>
        <w:autoSpaceDE w:val="0"/>
        <w:autoSpaceDN w:val="0"/>
        <w:adjustRightInd w:val="0"/>
        <w:jc w:val="both"/>
        <w:rPr>
          <w:rFonts w:cs="Arial"/>
          <w:sz w:val="22"/>
          <w:szCs w:val="22"/>
        </w:rPr>
      </w:pPr>
      <w:r w:rsidRPr="00FF4D58">
        <w:rPr>
          <w:rFonts w:cs="Arial"/>
          <w:sz w:val="22"/>
          <w:szCs w:val="22"/>
        </w:rPr>
        <w:t>Sexual orientation</w:t>
      </w:r>
    </w:p>
    <w:p w:rsidR="00FD6729" w:rsidRPr="00FF4D58" w:rsidRDefault="00FD6729" w:rsidP="00FF4D58">
      <w:pPr>
        <w:pStyle w:val="ListParagraph"/>
        <w:numPr>
          <w:ilvl w:val="0"/>
          <w:numId w:val="21"/>
        </w:numPr>
        <w:autoSpaceDE w:val="0"/>
        <w:autoSpaceDN w:val="0"/>
        <w:adjustRightInd w:val="0"/>
        <w:jc w:val="both"/>
        <w:rPr>
          <w:rFonts w:cs="Arial"/>
          <w:sz w:val="22"/>
          <w:szCs w:val="22"/>
        </w:rPr>
      </w:pPr>
      <w:r w:rsidRPr="00FF4D58">
        <w:rPr>
          <w:rFonts w:cs="Arial"/>
          <w:sz w:val="22"/>
          <w:szCs w:val="22"/>
        </w:rPr>
        <w:t>Age</w:t>
      </w:r>
    </w:p>
    <w:p w:rsidR="00FD6729" w:rsidRPr="00FF4D58" w:rsidRDefault="00FD6729" w:rsidP="00FD6729">
      <w:pPr>
        <w:autoSpaceDE w:val="0"/>
        <w:autoSpaceDN w:val="0"/>
        <w:adjustRightInd w:val="0"/>
        <w:jc w:val="both"/>
        <w:rPr>
          <w:rFonts w:cs="Arial"/>
          <w:sz w:val="22"/>
          <w:szCs w:val="22"/>
        </w:rPr>
      </w:pPr>
    </w:p>
    <w:p w:rsidR="00FD6729" w:rsidRPr="00FF4D58" w:rsidRDefault="00FD6729" w:rsidP="00FD6729">
      <w:pPr>
        <w:autoSpaceDE w:val="0"/>
        <w:autoSpaceDN w:val="0"/>
        <w:adjustRightInd w:val="0"/>
        <w:jc w:val="both"/>
        <w:rPr>
          <w:rFonts w:cs="Arial"/>
          <w:sz w:val="22"/>
          <w:szCs w:val="22"/>
        </w:rPr>
      </w:pPr>
      <w:r w:rsidRPr="00FF4D58">
        <w:rPr>
          <w:rFonts w:cs="Arial"/>
          <w:sz w:val="22"/>
          <w:szCs w:val="22"/>
        </w:rPr>
        <w:t>We are opposed to all forms of unlawful and unfair discrimination. All members of the Council and its Clerk will be treated fairly and will not be discriminated against on any of the above grounds. Decisions on membership, selection of office, training or any other benefit will be made objectively, without unlawful discrimination, and based on aptitude and ability.</w:t>
      </w:r>
    </w:p>
    <w:p w:rsidR="00FD6729" w:rsidRPr="00D14C30" w:rsidRDefault="00FD6729" w:rsidP="00FD6729">
      <w:pPr>
        <w:autoSpaceDE w:val="0"/>
        <w:autoSpaceDN w:val="0"/>
        <w:adjustRightInd w:val="0"/>
        <w:jc w:val="both"/>
        <w:rPr>
          <w:rFonts w:cs="Arial"/>
          <w:sz w:val="16"/>
          <w:szCs w:val="16"/>
        </w:rPr>
      </w:pPr>
    </w:p>
    <w:p w:rsidR="00FD6729" w:rsidRPr="00FF4D58" w:rsidRDefault="00FD6729" w:rsidP="00FD6729">
      <w:pPr>
        <w:autoSpaceDE w:val="0"/>
        <w:autoSpaceDN w:val="0"/>
        <w:adjustRightInd w:val="0"/>
        <w:jc w:val="both"/>
        <w:rPr>
          <w:rFonts w:cs="Arial"/>
          <w:sz w:val="22"/>
          <w:szCs w:val="22"/>
        </w:rPr>
      </w:pPr>
      <w:r w:rsidRPr="00FF4D58">
        <w:rPr>
          <w:rFonts w:cs="Arial"/>
          <w:sz w:val="22"/>
          <w:szCs w:val="22"/>
        </w:rPr>
        <w:t>We recognise that the provision of equal opportunities in all our activities will benefit the Council and its staff</w:t>
      </w:r>
      <w:r w:rsidRPr="00FF4D58">
        <w:rPr>
          <w:rFonts w:cs="Arial"/>
          <w:i/>
          <w:iCs/>
          <w:sz w:val="22"/>
          <w:szCs w:val="22"/>
        </w:rPr>
        <w:t xml:space="preserve">. </w:t>
      </w:r>
      <w:r w:rsidRPr="00FF4D58">
        <w:rPr>
          <w:rFonts w:cs="Arial"/>
          <w:sz w:val="22"/>
          <w:szCs w:val="22"/>
        </w:rPr>
        <w:t>Our equal opportunities policy will help members to develop their full potential and the talents and resources of the members will be utilised fully to maximise the effectiveness of the organisation.</w:t>
      </w:r>
    </w:p>
    <w:p w:rsidR="00FD6729" w:rsidRPr="00D14C30" w:rsidRDefault="00FD6729" w:rsidP="00FD6729">
      <w:pPr>
        <w:autoSpaceDE w:val="0"/>
        <w:autoSpaceDN w:val="0"/>
        <w:adjustRightInd w:val="0"/>
        <w:jc w:val="both"/>
        <w:rPr>
          <w:rFonts w:cs="Arial"/>
          <w:sz w:val="16"/>
          <w:szCs w:val="16"/>
        </w:rPr>
      </w:pPr>
    </w:p>
    <w:p w:rsidR="00FD6729" w:rsidRPr="00FF4D58" w:rsidRDefault="00FD6729" w:rsidP="00FD6729">
      <w:pPr>
        <w:autoSpaceDE w:val="0"/>
        <w:autoSpaceDN w:val="0"/>
        <w:adjustRightInd w:val="0"/>
        <w:jc w:val="both"/>
        <w:rPr>
          <w:rFonts w:cs="Arial"/>
          <w:sz w:val="22"/>
          <w:szCs w:val="22"/>
        </w:rPr>
      </w:pPr>
      <w:r w:rsidRPr="00FF4D58">
        <w:rPr>
          <w:rFonts w:cs="Arial"/>
          <w:sz w:val="22"/>
          <w:szCs w:val="22"/>
        </w:rPr>
        <w:t>West Dereham Parish Council recognises that there is a statutory duty to implement an equal opportunities policy. This policy applies to applicants for employment, volunteers and members of the Council alike.</w:t>
      </w:r>
    </w:p>
    <w:p w:rsidR="00FD6729" w:rsidRPr="00D14C30" w:rsidRDefault="00FD6729" w:rsidP="00FD6729">
      <w:pPr>
        <w:autoSpaceDE w:val="0"/>
        <w:autoSpaceDN w:val="0"/>
        <w:adjustRightInd w:val="0"/>
        <w:jc w:val="both"/>
        <w:rPr>
          <w:rFonts w:cs="Arial"/>
          <w:sz w:val="16"/>
          <w:szCs w:val="16"/>
        </w:rPr>
      </w:pPr>
    </w:p>
    <w:p w:rsidR="00FD6729" w:rsidRPr="00FF4D58" w:rsidRDefault="00FD6729" w:rsidP="00FD6729">
      <w:pPr>
        <w:autoSpaceDE w:val="0"/>
        <w:autoSpaceDN w:val="0"/>
        <w:adjustRightInd w:val="0"/>
        <w:jc w:val="both"/>
        <w:rPr>
          <w:rFonts w:cs="Arial"/>
          <w:sz w:val="22"/>
          <w:szCs w:val="22"/>
        </w:rPr>
      </w:pPr>
      <w:r w:rsidRPr="00FF4D58">
        <w:rPr>
          <w:rFonts w:cs="Arial"/>
          <w:sz w:val="22"/>
          <w:szCs w:val="22"/>
        </w:rPr>
        <w:t>West Dereham Parish Council is committed to the principles and practices of equality. West Dereham Parish Council values the diversity of the local population. We want our services, facilities and resources to be accessible and useful to every citizen regardless of gender, age, ethnic origin, religious belief, disability, marital status, sexual orientation, or any other individual characteristic, which may unfairly affect a person’s opportunities in life.</w:t>
      </w:r>
    </w:p>
    <w:p w:rsidR="00FD6729" w:rsidRPr="00D14C30" w:rsidRDefault="00FD6729" w:rsidP="00FD6729">
      <w:pPr>
        <w:autoSpaceDE w:val="0"/>
        <w:autoSpaceDN w:val="0"/>
        <w:adjustRightInd w:val="0"/>
        <w:jc w:val="both"/>
        <w:rPr>
          <w:rFonts w:cs="Arial"/>
          <w:sz w:val="16"/>
          <w:szCs w:val="16"/>
        </w:rPr>
      </w:pPr>
    </w:p>
    <w:p w:rsidR="00FD6729" w:rsidRPr="00FF4D58" w:rsidRDefault="00FD6729" w:rsidP="00FD6729">
      <w:pPr>
        <w:autoSpaceDE w:val="0"/>
        <w:autoSpaceDN w:val="0"/>
        <w:adjustRightInd w:val="0"/>
        <w:jc w:val="both"/>
        <w:rPr>
          <w:rFonts w:cs="Arial"/>
          <w:b/>
          <w:bCs/>
          <w:sz w:val="22"/>
          <w:szCs w:val="22"/>
        </w:rPr>
      </w:pPr>
      <w:r w:rsidRPr="00FF4D58">
        <w:rPr>
          <w:rFonts w:cs="Arial"/>
          <w:b/>
          <w:bCs/>
          <w:sz w:val="22"/>
          <w:szCs w:val="22"/>
        </w:rPr>
        <w:t>EQUAL COMMITMENTS</w:t>
      </w:r>
    </w:p>
    <w:p w:rsidR="00FF4D58" w:rsidRPr="00D14C30" w:rsidRDefault="00FF4D58" w:rsidP="00FD6729">
      <w:pPr>
        <w:autoSpaceDE w:val="0"/>
        <w:autoSpaceDN w:val="0"/>
        <w:adjustRightInd w:val="0"/>
        <w:jc w:val="both"/>
        <w:rPr>
          <w:rFonts w:cs="Arial"/>
          <w:sz w:val="16"/>
          <w:szCs w:val="16"/>
        </w:rPr>
      </w:pPr>
    </w:p>
    <w:p w:rsidR="00FD6729" w:rsidRPr="00FF4D58" w:rsidRDefault="00FD6729" w:rsidP="00FD6729">
      <w:pPr>
        <w:autoSpaceDE w:val="0"/>
        <w:autoSpaceDN w:val="0"/>
        <w:adjustRightInd w:val="0"/>
        <w:jc w:val="both"/>
        <w:rPr>
          <w:rFonts w:cs="Arial"/>
          <w:sz w:val="22"/>
          <w:szCs w:val="22"/>
        </w:rPr>
      </w:pPr>
      <w:r w:rsidRPr="00FF4D58">
        <w:rPr>
          <w:rFonts w:cs="Arial"/>
          <w:sz w:val="22"/>
          <w:szCs w:val="22"/>
        </w:rPr>
        <w:t>We are committed to:</w:t>
      </w:r>
    </w:p>
    <w:p w:rsidR="00FD6729" w:rsidRPr="00D14C30" w:rsidRDefault="00FD6729" w:rsidP="00FD6729">
      <w:pPr>
        <w:autoSpaceDE w:val="0"/>
        <w:autoSpaceDN w:val="0"/>
        <w:adjustRightInd w:val="0"/>
        <w:jc w:val="both"/>
        <w:rPr>
          <w:rFonts w:cs="Arial"/>
          <w:sz w:val="16"/>
          <w:szCs w:val="16"/>
        </w:rPr>
      </w:pPr>
    </w:p>
    <w:p w:rsidR="00FD6729" w:rsidRPr="00FF4D58" w:rsidRDefault="00FF4D58" w:rsidP="00FF4D58">
      <w:pPr>
        <w:pStyle w:val="ListParagraph"/>
        <w:numPr>
          <w:ilvl w:val="0"/>
          <w:numId w:val="13"/>
        </w:numPr>
        <w:tabs>
          <w:tab w:val="left" w:pos="851"/>
        </w:tabs>
        <w:autoSpaceDE w:val="0"/>
        <w:autoSpaceDN w:val="0"/>
        <w:adjustRightInd w:val="0"/>
        <w:jc w:val="both"/>
        <w:rPr>
          <w:rFonts w:cs="Arial"/>
          <w:sz w:val="22"/>
          <w:szCs w:val="22"/>
        </w:rPr>
      </w:pPr>
      <w:r>
        <w:rPr>
          <w:rFonts w:cs="Arial"/>
          <w:sz w:val="22"/>
          <w:szCs w:val="22"/>
        </w:rPr>
        <w:t>P</w:t>
      </w:r>
      <w:r w:rsidR="00FD6729" w:rsidRPr="00FF4D58">
        <w:rPr>
          <w:rFonts w:cs="Arial"/>
          <w:sz w:val="22"/>
          <w:szCs w:val="22"/>
        </w:rPr>
        <w:t>romoting equality of opportunity for all persons</w:t>
      </w:r>
    </w:p>
    <w:p w:rsidR="00FD6729" w:rsidRPr="00FF4D58" w:rsidRDefault="00FD6729" w:rsidP="00FF4D58">
      <w:pPr>
        <w:pStyle w:val="ListParagraph"/>
        <w:numPr>
          <w:ilvl w:val="0"/>
          <w:numId w:val="13"/>
        </w:numPr>
        <w:autoSpaceDE w:val="0"/>
        <w:autoSpaceDN w:val="0"/>
        <w:adjustRightInd w:val="0"/>
        <w:jc w:val="both"/>
        <w:rPr>
          <w:rFonts w:cs="Arial"/>
          <w:sz w:val="22"/>
          <w:szCs w:val="22"/>
        </w:rPr>
      </w:pPr>
      <w:r w:rsidRPr="00FF4D58">
        <w:rPr>
          <w:rFonts w:cs="Arial"/>
          <w:sz w:val="22"/>
          <w:szCs w:val="22"/>
        </w:rPr>
        <w:t xml:space="preserve">Promoting a good and harmonious learning environment </w:t>
      </w:r>
      <w:r w:rsidR="00321EC4">
        <w:rPr>
          <w:rFonts w:cs="Arial"/>
          <w:sz w:val="22"/>
          <w:szCs w:val="22"/>
        </w:rPr>
        <w:t>in which everyone is</w:t>
      </w:r>
      <w:r w:rsidRPr="00FF4D58">
        <w:rPr>
          <w:rFonts w:cs="Arial"/>
          <w:sz w:val="22"/>
          <w:szCs w:val="22"/>
        </w:rPr>
        <w:t xml:space="preserve"> treated</w:t>
      </w:r>
      <w:r w:rsidR="00FF4D58" w:rsidRPr="00FF4D58">
        <w:rPr>
          <w:rFonts w:cs="Arial"/>
          <w:sz w:val="22"/>
          <w:szCs w:val="22"/>
        </w:rPr>
        <w:t xml:space="preserve"> with respect and dignity and in which no form or intimidation of harassment is tolerated</w:t>
      </w:r>
    </w:p>
    <w:p w:rsidR="00FF4D58" w:rsidRPr="00FF4D58" w:rsidRDefault="00FF4D58" w:rsidP="00FF4D58">
      <w:pPr>
        <w:pStyle w:val="ListParagraph"/>
        <w:numPr>
          <w:ilvl w:val="0"/>
          <w:numId w:val="13"/>
        </w:numPr>
        <w:autoSpaceDE w:val="0"/>
        <w:autoSpaceDN w:val="0"/>
        <w:adjustRightInd w:val="0"/>
        <w:jc w:val="both"/>
        <w:rPr>
          <w:rFonts w:cs="Arial"/>
          <w:sz w:val="22"/>
          <w:szCs w:val="22"/>
        </w:rPr>
      </w:pPr>
      <w:r w:rsidRPr="00FF4D58">
        <w:rPr>
          <w:rFonts w:cs="Arial"/>
          <w:sz w:val="22"/>
          <w:szCs w:val="22"/>
        </w:rPr>
        <w:t xml:space="preserve">Preventing occurrences of unlawful direct discrimination, indirect </w:t>
      </w:r>
      <w:r w:rsidR="00857CD9" w:rsidRPr="00FF4D58">
        <w:rPr>
          <w:rFonts w:cs="Arial"/>
          <w:sz w:val="22"/>
          <w:szCs w:val="22"/>
        </w:rPr>
        <w:t>discrimination</w:t>
      </w:r>
      <w:r w:rsidRPr="00FF4D58">
        <w:rPr>
          <w:rFonts w:cs="Arial"/>
          <w:sz w:val="22"/>
          <w:szCs w:val="22"/>
        </w:rPr>
        <w:t>, harassment and victimisation</w:t>
      </w:r>
    </w:p>
    <w:p w:rsidR="00FD6729" w:rsidRPr="00FF4D58" w:rsidRDefault="00FF4D58" w:rsidP="00FF4D58">
      <w:pPr>
        <w:pStyle w:val="ListParagraph"/>
        <w:numPr>
          <w:ilvl w:val="0"/>
          <w:numId w:val="13"/>
        </w:numPr>
        <w:autoSpaceDE w:val="0"/>
        <w:autoSpaceDN w:val="0"/>
        <w:adjustRightInd w:val="0"/>
        <w:jc w:val="both"/>
        <w:rPr>
          <w:rFonts w:cs="Arial"/>
          <w:sz w:val="22"/>
          <w:szCs w:val="22"/>
        </w:rPr>
      </w:pPr>
      <w:r w:rsidRPr="00FF4D58">
        <w:rPr>
          <w:rFonts w:cs="Arial"/>
          <w:sz w:val="22"/>
          <w:szCs w:val="22"/>
        </w:rPr>
        <w:t xml:space="preserve">Fulfilling </w:t>
      </w:r>
      <w:r w:rsidR="00857CD9" w:rsidRPr="00FF4D58">
        <w:rPr>
          <w:rFonts w:cs="Arial"/>
          <w:sz w:val="22"/>
          <w:szCs w:val="22"/>
        </w:rPr>
        <w:t>our entire</w:t>
      </w:r>
      <w:r w:rsidRPr="00FF4D58">
        <w:rPr>
          <w:rFonts w:cs="Arial"/>
          <w:sz w:val="22"/>
          <w:szCs w:val="22"/>
        </w:rPr>
        <w:t xml:space="preserve"> legal obligation under the equality legislation and associated codes of practice.</w:t>
      </w:r>
    </w:p>
    <w:p w:rsidR="00FF4D58" w:rsidRPr="00FF4D58" w:rsidRDefault="00FF4D58" w:rsidP="00FF4D58">
      <w:pPr>
        <w:pStyle w:val="ListParagraph"/>
        <w:numPr>
          <w:ilvl w:val="0"/>
          <w:numId w:val="13"/>
        </w:numPr>
        <w:autoSpaceDE w:val="0"/>
        <w:autoSpaceDN w:val="0"/>
        <w:adjustRightInd w:val="0"/>
        <w:jc w:val="both"/>
        <w:rPr>
          <w:rFonts w:cs="Arial"/>
          <w:sz w:val="22"/>
          <w:szCs w:val="22"/>
        </w:rPr>
      </w:pPr>
      <w:r w:rsidRPr="00FF4D58">
        <w:rPr>
          <w:rFonts w:cs="Arial"/>
          <w:sz w:val="22"/>
          <w:szCs w:val="22"/>
        </w:rPr>
        <w:t>Complying with our own equal opportunities policy and associated policies</w:t>
      </w:r>
    </w:p>
    <w:p w:rsidR="00FF4D58" w:rsidRPr="00FF4D58" w:rsidRDefault="00FF4D58" w:rsidP="00FF4D58">
      <w:pPr>
        <w:pStyle w:val="ListParagraph"/>
        <w:numPr>
          <w:ilvl w:val="0"/>
          <w:numId w:val="13"/>
        </w:numPr>
        <w:autoSpaceDE w:val="0"/>
        <w:autoSpaceDN w:val="0"/>
        <w:adjustRightInd w:val="0"/>
        <w:jc w:val="both"/>
        <w:rPr>
          <w:rFonts w:cs="Arial"/>
          <w:sz w:val="22"/>
          <w:szCs w:val="22"/>
        </w:rPr>
      </w:pPr>
      <w:r w:rsidRPr="00FF4D58">
        <w:rPr>
          <w:rFonts w:cs="Arial"/>
          <w:sz w:val="22"/>
          <w:szCs w:val="22"/>
        </w:rPr>
        <w:t>Taking lawful affirmative and positive action, where appropriate</w:t>
      </w:r>
    </w:p>
    <w:p w:rsidR="00FF4D58" w:rsidRPr="00FF4D58" w:rsidRDefault="00FF4D58" w:rsidP="00FF4D58">
      <w:pPr>
        <w:pStyle w:val="ListParagraph"/>
        <w:numPr>
          <w:ilvl w:val="0"/>
          <w:numId w:val="13"/>
        </w:numPr>
        <w:autoSpaceDE w:val="0"/>
        <w:autoSpaceDN w:val="0"/>
        <w:adjustRightInd w:val="0"/>
        <w:jc w:val="both"/>
        <w:rPr>
          <w:rFonts w:cs="Arial"/>
          <w:sz w:val="22"/>
          <w:szCs w:val="22"/>
        </w:rPr>
      </w:pPr>
      <w:r w:rsidRPr="00FF4D58">
        <w:rPr>
          <w:rFonts w:cs="Arial"/>
          <w:sz w:val="22"/>
          <w:szCs w:val="22"/>
        </w:rPr>
        <w:t xml:space="preserve">Breaches of our equal opportunities policy will be regarded as misconduct and could lead to </w:t>
      </w:r>
      <w:r w:rsidR="00857CD9" w:rsidRPr="00FF4D58">
        <w:rPr>
          <w:rFonts w:cs="Arial"/>
          <w:sz w:val="22"/>
          <w:szCs w:val="22"/>
        </w:rPr>
        <w:t>termination</w:t>
      </w:r>
      <w:r w:rsidRPr="00FF4D58">
        <w:rPr>
          <w:rFonts w:cs="Arial"/>
          <w:sz w:val="22"/>
          <w:szCs w:val="22"/>
        </w:rPr>
        <w:t xml:space="preserve"> of membership.</w:t>
      </w:r>
    </w:p>
    <w:p w:rsidR="00FF4D58" w:rsidRPr="00FF4D58" w:rsidRDefault="00FF4D58" w:rsidP="00FF4D58">
      <w:pPr>
        <w:pStyle w:val="ListParagraph"/>
        <w:autoSpaceDE w:val="0"/>
        <w:autoSpaceDN w:val="0"/>
        <w:adjustRightInd w:val="0"/>
        <w:ind w:left="1440"/>
        <w:jc w:val="both"/>
        <w:rPr>
          <w:rFonts w:cs="Arial"/>
          <w:sz w:val="22"/>
          <w:szCs w:val="22"/>
        </w:rPr>
      </w:pPr>
    </w:p>
    <w:p w:rsidR="00FD6729" w:rsidRPr="00FF4D58" w:rsidRDefault="00FD6729" w:rsidP="00FD6729">
      <w:pPr>
        <w:autoSpaceDE w:val="0"/>
        <w:autoSpaceDN w:val="0"/>
        <w:adjustRightInd w:val="0"/>
        <w:jc w:val="both"/>
        <w:rPr>
          <w:rFonts w:cs="Arial"/>
          <w:sz w:val="22"/>
          <w:szCs w:val="22"/>
        </w:rPr>
      </w:pPr>
    </w:p>
    <w:p w:rsidR="00FD6729" w:rsidRPr="00FF4D58" w:rsidRDefault="00FD6729" w:rsidP="00FD6729">
      <w:pPr>
        <w:autoSpaceDE w:val="0"/>
        <w:autoSpaceDN w:val="0"/>
        <w:adjustRightInd w:val="0"/>
        <w:jc w:val="both"/>
        <w:rPr>
          <w:rFonts w:cs="Arial"/>
          <w:b/>
          <w:bCs/>
          <w:sz w:val="22"/>
          <w:szCs w:val="22"/>
        </w:rPr>
      </w:pPr>
    </w:p>
    <w:p w:rsidR="00FD6729" w:rsidRDefault="00FD6729" w:rsidP="00FD6729">
      <w:pPr>
        <w:autoSpaceDE w:val="0"/>
        <w:autoSpaceDN w:val="0"/>
        <w:adjustRightInd w:val="0"/>
        <w:jc w:val="both"/>
        <w:rPr>
          <w:rFonts w:cs="Arial"/>
          <w:b/>
          <w:bCs/>
          <w:sz w:val="22"/>
          <w:szCs w:val="22"/>
        </w:rPr>
      </w:pPr>
      <w:r w:rsidRPr="00FF4D58">
        <w:rPr>
          <w:rFonts w:cs="Arial"/>
          <w:b/>
          <w:bCs/>
          <w:sz w:val="22"/>
          <w:szCs w:val="22"/>
        </w:rPr>
        <w:t>IMPLEMENTATION</w:t>
      </w:r>
    </w:p>
    <w:p w:rsidR="00D14C30" w:rsidRPr="00D14C30" w:rsidRDefault="00D14C30" w:rsidP="00FD6729">
      <w:pPr>
        <w:autoSpaceDE w:val="0"/>
        <w:autoSpaceDN w:val="0"/>
        <w:adjustRightInd w:val="0"/>
        <w:jc w:val="both"/>
        <w:rPr>
          <w:rFonts w:cs="Arial"/>
          <w:b/>
          <w:bCs/>
          <w:sz w:val="16"/>
          <w:szCs w:val="16"/>
        </w:rPr>
      </w:pPr>
    </w:p>
    <w:p w:rsidR="00FD6729" w:rsidRPr="00FF4D58" w:rsidRDefault="00D14C30" w:rsidP="00D14C30">
      <w:pPr>
        <w:autoSpaceDE w:val="0"/>
        <w:autoSpaceDN w:val="0"/>
        <w:adjustRightInd w:val="0"/>
        <w:jc w:val="both"/>
        <w:rPr>
          <w:rFonts w:cs="Arial"/>
          <w:sz w:val="22"/>
          <w:szCs w:val="22"/>
        </w:rPr>
      </w:pPr>
      <w:r>
        <w:rPr>
          <w:rFonts w:cs="Arial"/>
          <w:sz w:val="22"/>
          <w:szCs w:val="22"/>
        </w:rPr>
        <w:t>The Chairman, Councillors and the Clerk</w:t>
      </w:r>
      <w:r w:rsidR="00FD6729" w:rsidRPr="00FF4D58">
        <w:rPr>
          <w:rFonts w:cs="Arial"/>
          <w:sz w:val="22"/>
          <w:szCs w:val="22"/>
        </w:rPr>
        <w:t xml:space="preserve"> have the responsibility for the effective implementation of this policy. We expect all members to create the equality environment, which is its objective. In order to implement this policy we shall: </w:t>
      </w:r>
    </w:p>
    <w:p w:rsidR="00D14C30" w:rsidRDefault="00D14C30" w:rsidP="00D14C30">
      <w:pPr>
        <w:autoSpaceDE w:val="0"/>
        <w:autoSpaceDN w:val="0"/>
        <w:adjustRightInd w:val="0"/>
        <w:jc w:val="both"/>
        <w:rPr>
          <w:rFonts w:cs="Arial"/>
          <w:sz w:val="22"/>
          <w:szCs w:val="22"/>
        </w:rPr>
      </w:pPr>
    </w:p>
    <w:p w:rsidR="00FD6729" w:rsidRPr="00D14C30" w:rsidRDefault="00FD6729" w:rsidP="00D14C30">
      <w:pPr>
        <w:pStyle w:val="ListParagraph"/>
        <w:numPr>
          <w:ilvl w:val="0"/>
          <w:numId w:val="22"/>
        </w:numPr>
        <w:autoSpaceDE w:val="0"/>
        <w:autoSpaceDN w:val="0"/>
        <w:adjustRightInd w:val="0"/>
        <w:jc w:val="both"/>
        <w:rPr>
          <w:rFonts w:cs="Arial"/>
          <w:sz w:val="22"/>
          <w:szCs w:val="22"/>
        </w:rPr>
      </w:pPr>
      <w:r w:rsidRPr="00D14C30">
        <w:rPr>
          <w:rFonts w:cs="Arial"/>
          <w:sz w:val="22"/>
          <w:szCs w:val="22"/>
        </w:rPr>
        <w:t>Communicate the policy to members by issuing a copy of this document to all its members.</w:t>
      </w:r>
    </w:p>
    <w:p w:rsidR="00FD6729" w:rsidRPr="00D14C30" w:rsidRDefault="00D14C30" w:rsidP="00D14C30">
      <w:pPr>
        <w:pStyle w:val="ListParagraph"/>
        <w:numPr>
          <w:ilvl w:val="0"/>
          <w:numId w:val="22"/>
        </w:numPr>
        <w:autoSpaceDE w:val="0"/>
        <w:autoSpaceDN w:val="0"/>
        <w:adjustRightInd w:val="0"/>
        <w:jc w:val="both"/>
        <w:rPr>
          <w:rFonts w:cs="Arial"/>
          <w:sz w:val="22"/>
          <w:szCs w:val="22"/>
        </w:rPr>
      </w:pPr>
      <w:r>
        <w:rPr>
          <w:rFonts w:cs="Arial"/>
          <w:sz w:val="22"/>
          <w:szCs w:val="22"/>
        </w:rPr>
        <w:t>West Dereham</w:t>
      </w:r>
      <w:r w:rsidR="00FD6729" w:rsidRPr="00D14C30">
        <w:rPr>
          <w:rFonts w:cs="Arial"/>
          <w:sz w:val="22"/>
          <w:szCs w:val="22"/>
        </w:rPr>
        <w:t xml:space="preserve"> Parish Council will endeavour through appropriate training to ensure that it will not </w:t>
      </w:r>
      <w:r w:rsidR="00857CD9" w:rsidRPr="00D14C30">
        <w:rPr>
          <w:rFonts w:cs="Arial"/>
          <w:sz w:val="22"/>
          <w:szCs w:val="22"/>
        </w:rPr>
        <w:t>consciously</w:t>
      </w:r>
      <w:r w:rsidR="00FD6729" w:rsidRPr="00D14C30">
        <w:rPr>
          <w:rFonts w:cs="Arial"/>
          <w:sz w:val="22"/>
          <w:szCs w:val="22"/>
        </w:rPr>
        <w:t xml:space="preserve"> or unconsciously discriminate in the selection or recruitment of applicants for membership of the Council.</w:t>
      </w:r>
    </w:p>
    <w:p w:rsidR="00FD6729" w:rsidRPr="00D14C30" w:rsidRDefault="00FD6729" w:rsidP="00D14C30">
      <w:pPr>
        <w:pStyle w:val="ListParagraph"/>
        <w:numPr>
          <w:ilvl w:val="0"/>
          <w:numId w:val="22"/>
        </w:numPr>
        <w:autoSpaceDE w:val="0"/>
        <w:autoSpaceDN w:val="0"/>
        <w:adjustRightInd w:val="0"/>
        <w:jc w:val="both"/>
        <w:rPr>
          <w:rFonts w:cs="Arial"/>
          <w:sz w:val="22"/>
          <w:szCs w:val="22"/>
        </w:rPr>
      </w:pPr>
      <w:r w:rsidRPr="00D14C30">
        <w:rPr>
          <w:rFonts w:cs="Arial"/>
          <w:sz w:val="22"/>
          <w:szCs w:val="22"/>
        </w:rPr>
        <w:t>Incorporate equal opportunities notices into general communications practices</w:t>
      </w:r>
    </w:p>
    <w:p w:rsidR="00FD6729" w:rsidRPr="00D14C30" w:rsidRDefault="00FD6729" w:rsidP="00D14C30">
      <w:pPr>
        <w:pStyle w:val="ListParagraph"/>
        <w:numPr>
          <w:ilvl w:val="0"/>
          <w:numId w:val="22"/>
        </w:numPr>
        <w:autoSpaceDE w:val="0"/>
        <w:autoSpaceDN w:val="0"/>
        <w:adjustRightInd w:val="0"/>
        <w:jc w:val="both"/>
        <w:rPr>
          <w:rFonts w:cs="Arial"/>
          <w:sz w:val="22"/>
          <w:szCs w:val="22"/>
        </w:rPr>
      </w:pPr>
      <w:r w:rsidRPr="00D14C30">
        <w:rPr>
          <w:rFonts w:cs="Arial"/>
          <w:sz w:val="22"/>
          <w:szCs w:val="22"/>
        </w:rPr>
        <w:t>Ensure that adequate resources are made available to fulfil the objectives of the policy.</w:t>
      </w:r>
    </w:p>
    <w:p w:rsidR="00FD6729" w:rsidRPr="00FF4D58" w:rsidRDefault="00FD6729" w:rsidP="00D14C30">
      <w:pPr>
        <w:autoSpaceDE w:val="0"/>
        <w:autoSpaceDN w:val="0"/>
        <w:adjustRightInd w:val="0"/>
        <w:jc w:val="both"/>
        <w:rPr>
          <w:rFonts w:cs="Arial"/>
          <w:sz w:val="22"/>
          <w:szCs w:val="22"/>
        </w:rPr>
      </w:pPr>
    </w:p>
    <w:p w:rsidR="00FD6729" w:rsidRDefault="00FD6729" w:rsidP="00D14C30">
      <w:pPr>
        <w:autoSpaceDE w:val="0"/>
        <w:autoSpaceDN w:val="0"/>
        <w:adjustRightInd w:val="0"/>
        <w:jc w:val="both"/>
        <w:rPr>
          <w:rFonts w:cs="Arial"/>
          <w:b/>
          <w:bCs/>
          <w:sz w:val="22"/>
          <w:szCs w:val="22"/>
        </w:rPr>
      </w:pPr>
      <w:r w:rsidRPr="00486892">
        <w:rPr>
          <w:rFonts w:cs="Arial"/>
          <w:b/>
          <w:bCs/>
          <w:sz w:val="22"/>
          <w:szCs w:val="22"/>
        </w:rPr>
        <w:t xml:space="preserve">MONITORING </w:t>
      </w:r>
      <w:smartTag w:uri="urn:schemas-microsoft-com:office:smarttags" w:element="stockticker">
        <w:r w:rsidRPr="00486892">
          <w:rPr>
            <w:rFonts w:cs="Arial"/>
            <w:b/>
            <w:bCs/>
            <w:sz w:val="22"/>
            <w:szCs w:val="22"/>
          </w:rPr>
          <w:t>AND</w:t>
        </w:r>
      </w:smartTag>
      <w:r w:rsidRPr="00486892">
        <w:rPr>
          <w:rFonts w:cs="Arial"/>
          <w:b/>
          <w:bCs/>
          <w:sz w:val="22"/>
          <w:szCs w:val="22"/>
        </w:rPr>
        <w:t xml:space="preserve"> REVIEW</w:t>
      </w:r>
    </w:p>
    <w:p w:rsidR="00486892" w:rsidRPr="00486892" w:rsidRDefault="00486892" w:rsidP="00D14C30">
      <w:pPr>
        <w:autoSpaceDE w:val="0"/>
        <w:autoSpaceDN w:val="0"/>
        <w:adjustRightInd w:val="0"/>
        <w:jc w:val="both"/>
        <w:rPr>
          <w:rFonts w:cs="Arial"/>
          <w:b/>
          <w:bCs/>
          <w:sz w:val="22"/>
          <w:szCs w:val="22"/>
        </w:rPr>
      </w:pPr>
    </w:p>
    <w:p w:rsidR="00FD6729" w:rsidRPr="00FF4D58" w:rsidRDefault="00FD6729" w:rsidP="00D14C30">
      <w:pPr>
        <w:autoSpaceDE w:val="0"/>
        <w:autoSpaceDN w:val="0"/>
        <w:adjustRightInd w:val="0"/>
        <w:jc w:val="both"/>
        <w:rPr>
          <w:rFonts w:cs="Arial"/>
          <w:sz w:val="22"/>
          <w:szCs w:val="22"/>
        </w:rPr>
      </w:pPr>
      <w:r w:rsidRPr="00FF4D58">
        <w:rPr>
          <w:rFonts w:cs="Arial"/>
          <w:sz w:val="22"/>
          <w:szCs w:val="22"/>
        </w:rPr>
        <w:t>We will monitor the effective implementation of our equal opportunities policy. The effectiveness of the equal opportunities policy will be reviewed annually and remedial action will be taken as necessary.</w:t>
      </w:r>
    </w:p>
    <w:p w:rsidR="00FD6729" w:rsidRPr="00FF4D58" w:rsidRDefault="00FD6729" w:rsidP="00D14C30">
      <w:pPr>
        <w:autoSpaceDE w:val="0"/>
        <w:autoSpaceDN w:val="0"/>
        <w:adjustRightInd w:val="0"/>
        <w:jc w:val="both"/>
        <w:rPr>
          <w:rFonts w:cs="Arial"/>
          <w:sz w:val="22"/>
          <w:szCs w:val="22"/>
        </w:rPr>
      </w:pPr>
    </w:p>
    <w:p w:rsidR="00FD6729" w:rsidRPr="00FF4D58" w:rsidRDefault="00FD6729" w:rsidP="00D14C30">
      <w:pPr>
        <w:autoSpaceDE w:val="0"/>
        <w:autoSpaceDN w:val="0"/>
        <w:adjustRightInd w:val="0"/>
        <w:jc w:val="both"/>
        <w:rPr>
          <w:rFonts w:cs="Arial"/>
          <w:b/>
          <w:bCs/>
          <w:sz w:val="22"/>
          <w:szCs w:val="22"/>
        </w:rPr>
      </w:pPr>
      <w:r w:rsidRPr="00FF4D58">
        <w:rPr>
          <w:rFonts w:cs="Arial"/>
          <w:b/>
          <w:bCs/>
          <w:sz w:val="22"/>
          <w:szCs w:val="22"/>
        </w:rPr>
        <w:t>COMPLAINTS</w:t>
      </w:r>
    </w:p>
    <w:p w:rsidR="00FD6729" w:rsidRPr="00FF4D58" w:rsidRDefault="00FD6729" w:rsidP="00D14C30">
      <w:pPr>
        <w:autoSpaceDE w:val="0"/>
        <w:autoSpaceDN w:val="0"/>
        <w:adjustRightInd w:val="0"/>
        <w:jc w:val="both"/>
        <w:rPr>
          <w:rFonts w:cs="Arial"/>
          <w:sz w:val="22"/>
          <w:szCs w:val="22"/>
        </w:rPr>
      </w:pPr>
      <w:r w:rsidRPr="00FF4D58">
        <w:rPr>
          <w:rFonts w:cs="Arial"/>
          <w:sz w:val="22"/>
          <w:szCs w:val="22"/>
        </w:rPr>
        <w:t>Any complaints will be dealt with in accordance with the formal Council’s Complaints Procedure.</w:t>
      </w:r>
    </w:p>
    <w:p w:rsidR="0046190B" w:rsidRDefault="0046190B"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p w:rsidR="00D14C30" w:rsidRDefault="00D14C30" w:rsidP="00FD6729">
      <w:pPr>
        <w:rPr>
          <w:b/>
          <w:bCs/>
        </w:rPr>
      </w:pPr>
    </w:p>
    <w:sectPr w:rsidR="00D14C30" w:rsidSect="00D14C30">
      <w:headerReference w:type="even" r:id="rId7"/>
      <w:headerReference w:type="default" r:id="rId8"/>
      <w:footerReference w:type="even" r:id="rId9"/>
      <w:footerReference w:type="default" r:id="rId10"/>
      <w:headerReference w:type="first" r:id="rId11"/>
      <w:footerReference w:type="first" r:id="rId12"/>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9D" w:rsidRDefault="00D4619D">
      <w:r>
        <w:separator/>
      </w:r>
    </w:p>
  </w:endnote>
  <w:endnote w:type="continuationSeparator" w:id="0">
    <w:p w:rsidR="00D4619D" w:rsidRDefault="00D4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8B" w:rsidRDefault="00517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0163"/>
      <w:docPartObj>
        <w:docPartGallery w:val="Page Numbers (Bottom of Page)"/>
        <w:docPartUnique/>
      </w:docPartObj>
    </w:sdtPr>
    <w:sdtEndPr/>
    <w:sdtContent>
      <w:p w:rsidR="00857CD9" w:rsidRDefault="00440754">
        <w:pPr>
          <w:pStyle w:val="Footer"/>
          <w:jc w:val="center"/>
        </w:pPr>
        <w:r>
          <w:fldChar w:fldCharType="begin"/>
        </w:r>
        <w:r>
          <w:instrText xml:space="preserve"> PAGE   \* MERGEFORMAT </w:instrText>
        </w:r>
        <w:r>
          <w:fldChar w:fldCharType="separate"/>
        </w:r>
        <w:r w:rsidR="0051798B">
          <w:rPr>
            <w:noProof/>
          </w:rPr>
          <w:t>1</w:t>
        </w:r>
        <w:r>
          <w:rPr>
            <w:noProof/>
          </w:rPr>
          <w:fldChar w:fldCharType="end"/>
        </w:r>
      </w:p>
    </w:sdtContent>
  </w:sdt>
  <w:p w:rsidR="00847097" w:rsidRPr="00431949" w:rsidRDefault="00486892">
    <w:pPr>
      <w:pStyle w:val="Footer"/>
      <w:rPr>
        <w:i/>
        <w:sz w:val="20"/>
        <w:szCs w:val="20"/>
      </w:rPr>
    </w:pPr>
    <w:r>
      <w:rPr>
        <w:i/>
        <w:sz w:val="20"/>
        <w:szCs w:val="20"/>
      </w:rPr>
      <w:t>Equal Opportun</w:t>
    </w:r>
    <w:r w:rsidR="0098400E">
      <w:rPr>
        <w:i/>
        <w:sz w:val="20"/>
        <w:szCs w:val="20"/>
      </w:rPr>
      <w:t>ities Policy</w:t>
    </w:r>
    <w:r w:rsidR="0098400E">
      <w:rPr>
        <w:i/>
        <w:sz w:val="20"/>
        <w:szCs w:val="20"/>
      </w:rPr>
      <w:tab/>
      <w:t xml:space="preserve">  </w:t>
    </w:r>
    <w:r w:rsidR="0098400E">
      <w:rPr>
        <w:i/>
        <w:sz w:val="20"/>
        <w:szCs w:val="20"/>
      </w:rPr>
      <w:tab/>
      <w:t>Reviewed</w:t>
    </w:r>
    <w:r w:rsidR="0051798B">
      <w:rPr>
        <w:i/>
        <w:sz w:val="20"/>
        <w:szCs w:val="20"/>
      </w:rPr>
      <w:t xml:space="preserve"> March 2017 (next review due March 2018</w:t>
    </w:r>
    <w:r w:rsidR="0098400E">
      <w:rPr>
        <w:i/>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8B" w:rsidRDefault="00517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9D" w:rsidRDefault="00D4619D">
      <w:r>
        <w:separator/>
      </w:r>
    </w:p>
  </w:footnote>
  <w:footnote w:type="continuationSeparator" w:id="0">
    <w:p w:rsidR="00D4619D" w:rsidRDefault="00D46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8B" w:rsidRDefault="00517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4" w:rsidRDefault="0051798B" w:rsidP="00825F54">
    <w:pPr>
      <w:pStyle w:val="Header"/>
      <w:ind w:left="-900" w:firstLine="900"/>
      <w:jc w:val="center"/>
      <w:rPr>
        <w:b/>
        <w:sz w:val="28"/>
      </w:rPr>
    </w:pPr>
    <w:r>
      <w:rPr>
        <w:b/>
        <w:noProof/>
        <w:sz w:val="28"/>
        <w:lang w:eastAsia="en-GB"/>
      </w:rPr>
      <w:drawing>
        <wp:inline distT="0" distB="0" distL="0" distR="0" wp14:anchorId="14A14B6E" wp14:editId="0AD76899">
          <wp:extent cx="1651107" cy="685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025" cy="689089"/>
                  </a:xfrm>
                  <a:prstGeom prst="rect">
                    <a:avLst/>
                  </a:prstGeom>
                </pic:spPr>
              </pic:pic>
            </a:graphicData>
          </a:graphic>
        </wp:inline>
      </w:drawing>
    </w:r>
    <w:bookmarkStart w:id="0" w:name="_GoBack"/>
    <w:bookmarkEnd w:id="0"/>
  </w:p>
  <w:p w:rsidR="00825F54" w:rsidRDefault="00825F54" w:rsidP="00825F54">
    <w:pPr>
      <w:pStyle w:val="Header"/>
      <w:ind w:left="-900" w:firstLine="900"/>
      <w:jc w:val="center"/>
      <w:rPr>
        <w:b/>
        <w:sz w:val="28"/>
      </w:rPr>
    </w:pPr>
    <w:r>
      <w:rPr>
        <w:b/>
        <w:sz w:val="28"/>
      </w:rPr>
      <w:t>West Dereham Parish Council</w:t>
    </w:r>
  </w:p>
  <w:p w:rsidR="0046190B" w:rsidRDefault="0046190B" w:rsidP="00470266">
    <w:pPr>
      <w:pStyle w:val="Header"/>
      <w:ind w:left="-900" w:firstLine="900"/>
      <w:jc w:val="center"/>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8B" w:rsidRDefault="00517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93E97"/>
    <w:multiLevelType w:val="hybridMultilevel"/>
    <w:tmpl w:val="46ACC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FA3E6B"/>
    <w:multiLevelType w:val="hybridMultilevel"/>
    <w:tmpl w:val="818A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30C6B"/>
    <w:multiLevelType w:val="hybridMultilevel"/>
    <w:tmpl w:val="31281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682C42"/>
    <w:multiLevelType w:val="hybridMultilevel"/>
    <w:tmpl w:val="2F0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65654"/>
    <w:multiLevelType w:val="hybridMultilevel"/>
    <w:tmpl w:val="4DF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530E6"/>
    <w:multiLevelType w:val="hybridMultilevel"/>
    <w:tmpl w:val="5D9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16742"/>
    <w:multiLevelType w:val="hybridMultilevel"/>
    <w:tmpl w:val="E3DC11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B6B90"/>
    <w:multiLevelType w:val="hybridMultilevel"/>
    <w:tmpl w:val="6FA48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726EF4"/>
    <w:multiLevelType w:val="hybridMultilevel"/>
    <w:tmpl w:val="B27E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B2CEF"/>
    <w:multiLevelType w:val="hybridMultilevel"/>
    <w:tmpl w:val="19A084EC"/>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0">
    <w:nsid w:val="344B5678"/>
    <w:multiLevelType w:val="hybridMultilevel"/>
    <w:tmpl w:val="125E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D1FEA"/>
    <w:multiLevelType w:val="hybridMultilevel"/>
    <w:tmpl w:val="FCC6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41E08"/>
    <w:multiLevelType w:val="hybridMultilevel"/>
    <w:tmpl w:val="5CC69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495DAF"/>
    <w:multiLevelType w:val="hybridMultilevel"/>
    <w:tmpl w:val="96CA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12A7A"/>
    <w:multiLevelType w:val="hybridMultilevel"/>
    <w:tmpl w:val="ACC0C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8A042E"/>
    <w:multiLevelType w:val="hybridMultilevel"/>
    <w:tmpl w:val="E5548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66426"/>
    <w:multiLevelType w:val="hybridMultilevel"/>
    <w:tmpl w:val="9F44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FA5EC3"/>
    <w:multiLevelType w:val="hybridMultilevel"/>
    <w:tmpl w:val="97C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253E81"/>
    <w:multiLevelType w:val="hybridMultilevel"/>
    <w:tmpl w:val="25463C4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663C62A8"/>
    <w:multiLevelType w:val="hybridMultilevel"/>
    <w:tmpl w:val="4096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FC3C7F"/>
    <w:multiLevelType w:val="hybridMultilevel"/>
    <w:tmpl w:val="405A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870A3"/>
    <w:multiLevelType w:val="hybridMultilevel"/>
    <w:tmpl w:val="D6BC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6"/>
  </w:num>
  <w:num w:numId="5">
    <w:abstractNumId w:val="13"/>
  </w:num>
  <w:num w:numId="6">
    <w:abstractNumId w:val="5"/>
  </w:num>
  <w:num w:numId="7">
    <w:abstractNumId w:val="2"/>
  </w:num>
  <w:num w:numId="8">
    <w:abstractNumId w:val="18"/>
  </w:num>
  <w:num w:numId="9">
    <w:abstractNumId w:val="14"/>
  </w:num>
  <w:num w:numId="10">
    <w:abstractNumId w:val="19"/>
  </w:num>
  <w:num w:numId="11">
    <w:abstractNumId w:val="9"/>
  </w:num>
  <w:num w:numId="12">
    <w:abstractNumId w:val="12"/>
  </w:num>
  <w:num w:numId="13">
    <w:abstractNumId w:val="0"/>
  </w:num>
  <w:num w:numId="14">
    <w:abstractNumId w:val="10"/>
  </w:num>
  <w:num w:numId="15">
    <w:abstractNumId w:val="11"/>
  </w:num>
  <w:num w:numId="16">
    <w:abstractNumId w:val="4"/>
  </w:num>
  <w:num w:numId="17">
    <w:abstractNumId w:val="8"/>
  </w:num>
  <w:num w:numId="18">
    <w:abstractNumId w:val="21"/>
  </w:num>
  <w:num w:numId="19">
    <w:abstractNumId w:val="3"/>
  </w:num>
  <w:num w:numId="20">
    <w:abstractNumId w:val="1"/>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0B"/>
    <w:rsid w:val="00023B87"/>
    <w:rsid w:val="00032309"/>
    <w:rsid w:val="000465B0"/>
    <w:rsid w:val="000548EF"/>
    <w:rsid w:val="000652B5"/>
    <w:rsid w:val="00072052"/>
    <w:rsid w:val="00091BDB"/>
    <w:rsid w:val="000927D5"/>
    <w:rsid w:val="00096F65"/>
    <w:rsid w:val="000B4D13"/>
    <w:rsid w:val="000B6071"/>
    <w:rsid w:val="000F5135"/>
    <w:rsid w:val="001137FE"/>
    <w:rsid w:val="00116151"/>
    <w:rsid w:val="00116720"/>
    <w:rsid w:val="001405F9"/>
    <w:rsid w:val="00143DEA"/>
    <w:rsid w:val="001B3E35"/>
    <w:rsid w:val="001B4A68"/>
    <w:rsid w:val="001E092F"/>
    <w:rsid w:val="001E54BF"/>
    <w:rsid w:val="001E677B"/>
    <w:rsid w:val="00212F08"/>
    <w:rsid w:val="00213698"/>
    <w:rsid w:val="002316C7"/>
    <w:rsid w:val="002646FC"/>
    <w:rsid w:val="00283692"/>
    <w:rsid w:val="00286944"/>
    <w:rsid w:val="002B7386"/>
    <w:rsid w:val="002C46AD"/>
    <w:rsid w:val="002D4EEF"/>
    <w:rsid w:val="002E1419"/>
    <w:rsid w:val="002E437B"/>
    <w:rsid w:val="002F7830"/>
    <w:rsid w:val="003117C5"/>
    <w:rsid w:val="003175A7"/>
    <w:rsid w:val="00321EC4"/>
    <w:rsid w:val="0036179D"/>
    <w:rsid w:val="003620BC"/>
    <w:rsid w:val="003B5241"/>
    <w:rsid w:val="003C2249"/>
    <w:rsid w:val="003D372F"/>
    <w:rsid w:val="00426E6E"/>
    <w:rsid w:val="00431949"/>
    <w:rsid w:val="0043447A"/>
    <w:rsid w:val="00440754"/>
    <w:rsid w:val="00440D5E"/>
    <w:rsid w:val="00460AC7"/>
    <w:rsid w:val="0046190B"/>
    <w:rsid w:val="00470266"/>
    <w:rsid w:val="00473104"/>
    <w:rsid w:val="00486892"/>
    <w:rsid w:val="004B6628"/>
    <w:rsid w:val="004E6C1E"/>
    <w:rsid w:val="00517497"/>
    <w:rsid w:val="0051798B"/>
    <w:rsid w:val="00523CD9"/>
    <w:rsid w:val="00546324"/>
    <w:rsid w:val="00551045"/>
    <w:rsid w:val="0056501F"/>
    <w:rsid w:val="005750E1"/>
    <w:rsid w:val="005E0926"/>
    <w:rsid w:val="005E6289"/>
    <w:rsid w:val="00606AC4"/>
    <w:rsid w:val="006211C5"/>
    <w:rsid w:val="006403EA"/>
    <w:rsid w:val="00646F7F"/>
    <w:rsid w:val="00655DAB"/>
    <w:rsid w:val="00656EA3"/>
    <w:rsid w:val="00662D3F"/>
    <w:rsid w:val="006C6150"/>
    <w:rsid w:val="007358A4"/>
    <w:rsid w:val="00751385"/>
    <w:rsid w:val="007977D0"/>
    <w:rsid w:val="007B19F3"/>
    <w:rsid w:val="007C0DF8"/>
    <w:rsid w:val="00805F37"/>
    <w:rsid w:val="00817492"/>
    <w:rsid w:val="00825F54"/>
    <w:rsid w:val="00846CF7"/>
    <w:rsid w:val="00847097"/>
    <w:rsid w:val="00857CD9"/>
    <w:rsid w:val="00863B97"/>
    <w:rsid w:val="00953D74"/>
    <w:rsid w:val="00961912"/>
    <w:rsid w:val="0098290E"/>
    <w:rsid w:val="0098400E"/>
    <w:rsid w:val="009D2C21"/>
    <w:rsid w:val="00A374D0"/>
    <w:rsid w:val="00A50E89"/>
    <w:rsid w:val="00A63B33"/>
    <w:rsid w:val="00A652FD"/>
    <w:rsid w:val="00AC218A"/>
    <w:rsid w:val="00AE4455"/>
    <w:rsid w:val="00AF3082"/>
    <w:rsid w:val="00B207BF"/>
    <w:rsid w:val="00B20C90"/>
    <w:rsid w:val="00BC0B5D"/>
    <w:rsid w:val="00BD0C28"/>
    <w:rsid w:val="00BF09C8"/>
    <w:rsid w:val="00BF33B7"/>
    <w:rsid w:val="00C13880"/>
    <w:rsid w:val="00C21B66"/>
    <w:rsid w:val="00C2644A"/>
    <w:rsid w:val="00C40571"/>
    <w:rsid w:val="00C40785"/>
    <w:rsid w:val="00CA6C71"/>
    <w:rsid w:val="00CB0534"/>
    <w:rsid w:val="00CE5E11"/>
    <w:rsid w:val="00CF1BEE"/>
    <w:rsid w:val="00CF2195"/>
    <w:rsid w:val="00D13BB9"/>
    <w:rsid w:val="00D14C30"/>
    <w:rsid w:val="00D14C61"/>
    <w:rsid w:val="00D3086B"/>
    <w:rsid w:val="00D4619D"/>
    <w:rsid w:val="00D52710"/>
    <w:rsid w:val="00D86647"/>
    <w:rsid w:val="00DF08D5"/>
    <w:rsid w:val="00DF147C"/>
    <w:rsid w:val="00E06159"/>
    <w:rsid w:val="00E56745"/>
    <w:rsid w:val="00EA12DC"/>
    <w:rsid w:val="00EC65B5"/>
    <w:rsid w:val="00ED6CE2"/>
    <w:rsid w:val="00EE1D78"/>
    <w:rsid w:val="00F46E1B"/>
    <w:rsid w:val="00F57BD3"/>
    <w:rsid w:val="00F61A43"/>
    <w:rsid w:val="00F62E76"/>
    <w:rsid w:val="00F765E1"/>
    <w:rsid w:val="00F879E5"/>
    <w:rsid w:val="00FD2675"/>
    <w:rsid w:val="00FD6729"/>
    <w:rsid w:val="00FF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DE69035-9A5A-4DD1-B3E4-E4C28EAF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0B"/>
    <w:rPr>
      <w:rFonts w:ascii="Arial" w:hAnsi="Arial"/>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6190B"/>
    <w:pPr>
      <w:tabs>
        <w:tab w:val="center" w:pos="4153"/>
        <w:tab w:val="right" w:pos="8306"/>
      </w:tabs>
    </w:pPr>
  </w:style>
  <w:style w:type="paragraph" w:styleId="Footer">
    <w:name w:val="footer"/>
    <w:basedOn w:val="Normal"/>
    <w:link w:val="FooterChar"/>
    <w:uiPriority w:val="99"/>
    <w:rsid w:val="0046190B"/>
    <w:pPr>
      <w:tabs>
        <w:tab w:val="center" w:pos="4153"/>
        <w:tab w:val="right" w:pos="8306"/>
      </w:tabs>
    </w:pPr>
  </w:style>
  <w:style w:type="paragraph" w:styleId="BalloonText">
    <w:name w:val="Balloon Text"/>
    <w:basedOn w:val="Normal"/>
    <w:link w:val="BalloonTextChar"/>
    <w:rsid w:val="000465B0"/>
    <w:rPr>
      <w:rFonts w:ascii="Tahoma" w:hAnsi="Tahoma"/>
      <w:sz w:val="16"/>
      <w:szCs w:val="16"/>
    </w:rPr>
  </w:style>
  <w:style w:type="character" w:customStyle="1" w:styleId="BalloonTextChar">
    <w:name w:val="Balloon Text Char"/>
    <w:link w:val="BalloonText"/>
    <w:rsid w:val="000465B0"/>
    <w:rPr>
      <w:rFonts w:ascii="Tahoma" w:hAnsi="Tahoma" w:cs="Tahoma"/>
      <w:sz w:val="16"/>
      <w:szCs w:val="16"/>
      <w:lang w:eastAsia="en-US"/>
    </w:rPr>
  </w:style>
  <w:style w:type="character" w:styleId="Hyperlink">
    <w:name w:val="Hyperlink"/>
    <w:rsid w:val="00F57BD3"/>
    <w:rPr>
      <w:color w:val="0000FF"/>
      <w:u w:val="single"/>
    </w:rPr>
  </w:style>
  <w:style w:type="character" w:styleId="HTMLCite">
    <w:name w:val="HTML Cite"/>
    <w:uiPriority w:val="99"/>
    <w:unhideWhenUsed/>
    <w:rsid w:val="00E56745"/>
    <w:rPr>
      <w:i w:val="0"/>
      <w:iCs w:val="0"/>
      <w:color w:val="009933"/>
    </w:rPr>
  </w:style>
  <w:style w:type="character" w:customStyle="1" w:styleId="FooterChar">
    <w:name w:val="Footer Char"/>
    <w:link w:val="Footer"/>
    <w:uiPriority w:val="99"/>
    <w:rsid w:val="00460AC7"/>
    <w:rPr>
      <w:rFonts w:ascii="Arial" w:hAnsi="Arial"/>
      <w:sz w:val="24"/>
      <w:szCs w:val="28"/>
      <w:lang w:eastAsia="en-US"/>
    </w:rPr>
  </w:style>
  <w:style w:type="paragraph" w:styleId="ListParagraph">
    <w:name w:val="List Paragraph"/>
    <w:basedOn w:val="Normal"/>
    <w:uiPriority w:val="34"/>
    <w:qFormat/>
    <w:rsid w:val="00FD6729"/>
    <w:pPr>
      <w:ind w:left="720"/>
      <w:contextualSpacing/>
    </w:pPr>
  </w:style>
  <w:style w:type="character" w:customStyle="1" w:styleId="HeaderChar">
    <w:name w:val="Header Char"/>
    <w:basedOn w:val="DefaultParagraphFont"/>
    <w:link w:val="Header"/>
    <w:rsid w:val="00825F54"/>
    <w:rPr>
      <w:rFonts w:ascii="Arial" w:hAnsi="Arial"/>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3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18th February 2009</vt:lpstr>
    </vt:vector>
  </TitlesOfParts>
  <Company>Scarrott Family</Company>
  <LinksUpToDate>false</LinksUpToDate>
  <CharactersWithSpaces>3722</CharactersWithSpaces>
  <SharedDoc>false</SharedDoc>
  <HLinks>
    <vt:vector size="6" baseType="variant">
      <vt:variant>
        <vt:i4>8060959</vt:i4>
      </vt:variant>
      <vt:variant>
        <vt:i4>0</vt:i4>
      </vt:variant>
      <vt:variant>
        <vt:i4>0</vt:i4>
      </vt:variant>
      <vt:variant>
        <vt:i4>5</vt:i4>
      </vt:variant>
      <vt:variant>
        <vt:lpwstr>http://www.thesombornes.org.uk/page_images/48.gif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February 2009</dc:title>
  <dc:subject/>
  <dc:creator>P Bullas</dc:creator>
  <cp:keywords/>
  <cp:lastModifiedBy>West Dereham Clerk</cp:lastModifiedBy>
  <cp:revision>5</cp:revision>
  <cp:lastPrinted>2015-01-28T13:53:00Z</cp:lastPrinted>
  <dcterms:created xsi:type="dcterms:W3CDTF">2015-12-07T12:33:00Z</dcterms:created>
  <dcterms:modified xsi:type="dcterms:W3CDTF">2017-03-03T20:08:00Z</dcterms:modified>
</cp:coreProperties>
</file>