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73" w:rsidRDefault="00AA7291" w:rsidP="001C698C">
      <w:pPr>
        <w:pStyle w:val="Title"/>
        <w:spacing w:line="360" w:lineRule="exact"/>
        <w:ind w:left="-540" w:right="-83"/>
        <w:rPr>
          <w:sz w:val="36"/>
          <w:szCs w:val="36"/>
          <w:u w:val="none"/>
        </w:rPr>
      </w:pPr>
      <w:r w:rsidRPr="00800C74">
        <w:rPr>
          <w:sz w:val="36"/>
          <w:szCs w:val="36"/>
          <w:u w:val="none"/>
        </w:rPr>
        <w:t>HANDLING COMPLAINTS</w:t>
      </w:r>
    </w:p>
    <w:p w:rsidR="00EC37BB" w:rsidRDefault="00EC37BB" w:rsidP="001C698C">
      <w:pPr>
        <w:pStyle w:val="Title"/>
        <w:spacing w:line="360" w:lineRule="exact"/>
        <w:ind w:left="-540" w:right="-83"/>
        <w:rPr>
          <w:sz w:val="36"/>
          <w:szCs w:val="36"/>
          <w:u w:val="none"/>
        </w:rPr>
      </w:pPr>
    </w:p>
    <w:p w:rsidR="00EC37BB" w:rsidRPr="00800C74" w:rsidRDefault="00EC37BB" w:rsidP="001C698C">
      <w:pPr>
        <w:pStyle w:val="Title"/>
        <w:spacing w:line="360" w:lineRule="exact"/>
        <w:ind w:left="-540" w:right="-83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General Background</w:t>
      </w:r>
    </w:p>
    <w:p w:rsidR="00995573" w:rsidRPr="002C351A" w:rsidRDefault="00995573" w:rsidP="001C698C">
      <w:pPr>
        <w:pStyle w:val="BodyText"/>
        <w:spacing w:line="360" w:lineRule="exact"/>
        <w:ind w:left="-540" w:right="-83"/>
        <w:jc w:val="center"/>
        <w:rPr>
          <w:sz w:val="36"/>
        </w:rPr>
      </w:pPr>
    </w:p>
    <w:p w:rsidR="002C351A" w:rsidRPr="002C351A" w:rsidRDefault="002C351A" w:rsidP="00E60FFA">
      <w:pPr>
        <w:pStyle w:val="BodyText"/>
        <w:spacing w:line="360" w:lineRule="exact"/>
        <w:ind w:left="-540" w:right="-83" w:firstLine="567"/>
        <w:jc w:val="left"/>
        <w:rPr>
          <w:b/>
          <w:szCs w:val="24"/>
        </w:rPr>
      </w:pPr>
      <w:r w:rsidRPr="002C351A">
        <w:rPr>
          <w:b/>
          <w:szCs w:val="24"/>
        </w:rPr>
        <w:t>Introduction</w:t>
      </w:r>
    </w:p>
    <w:p w:rsidR="00995573" w:rsidRPr="002C351A" w:rsidRDefault="00995573" w:rsidP="001C698C">
      <w:pPr>
        <w:pStyle w:val="BodyText"/>
        <w:spacing w:line="360" w:lineRule="exact"/>
        <w:ind w:left="-540" w:right="-83"/>
        <w:jc w:val="left"/>
        <w:rPr>
          <w:szCs w:val="24"/>
        </w:rPr>
      </w:pPr>
    </w:p>
    <w:p w:rsidR="00995573" w:rsidRDefault="00861F47" w:rsidP="008E3CF0">
      <w:pPr>
        <w:pStyle w:val="BodyText"/>
        <w:numPr>
          <w:ilvl w:val="0"/>
          <w:numId w:val="14"/>
        </w:numPr>
        <w:spacing w:line="360" w:lineRule="exact"/>
        <w:ind w:right="-83"/>
      </w:pPr>
      <w:r>
        <w:t xml:space="preserve">Pursuant to </w:t>
      </w:r>
      <w:r w:rsidR="00EC37BB" w:rsidRPr="00E60FFA">
        <w:t>the</w:t>
      </w:r>
      <w:r w:rsidR="00EC37BB">
        <w:t xml:space="preserve"> </w:t>
      </w:r>
      <w:r w:rsidR="00F429CD">
        <w:t>L</w:t>
      </w:r>
      <w:r w:rsidR="00825915">
        <w:t>o</w:t>
      </w:r>
      <w:r>
        <w:t>cal Government Act 1974, t</w:t>
      </w:r>
      <w:r w:rsidR="00995573">
        <w:t xml:space="preserve">he Local Government Ombudsman </w:t>
      </w:r>
      <w:r w:rsidR="009F1783">
        <w:t xml:space="preserve">(LGO) </w:t>
      </w:r>
      <w:r w:rsidR="00995573">
        <w:t xml:space="preserve">has no jurisdiction over parish </w:t>
      </w:r>
      <w:r w:rsidR="0056622B">
        <w:t xml:space="preserve">and </w:t>
      </w:r>
      <w:r w:rsidR="00995573">
        <w:t>town councils</w:t>
      </w:r>
      <w:r w:rsidR="0056622B">
        <w:t xml:space="preserve"> in England</w:t>
      </w:r>
      <w:r w:rsidR="001B6F3B">
        <w:t xml:space="preserve">.  </w:t>
      </w:r>
      <w:r w:rsidR="00EC37BB">
        <w:t>Since</w:t>
      </w:r>
      <w:r w:rsidR="00961A56">
        <w:t xml:space="preserve"> there are </w:t>
      </w:r>
      <w:r w:rsidR="00961A56" w:rsidRPr="00961A56">
        <w:t>no st</w:t>
      </w:r>
      <w:r w:rsidR="00961A56">
        <w:t>a</w:t>
      </w:r>
      <w:r w:rsidR="00961A56" w:rsidRPr="00961A56">
        <w:t>t</w:t>
      </w:r>
      <w:r w:rsidR="00961A56">
        <w:t>ut</w:t>
      </w:r>
      <w:r w:rsidR="00961A56" w:rsidRPr="00961A56">
        <w:t>ory mechanism</w:t>
      </w:r>
      <w:r w:rsidR="00961A56">
        <w:t>s in place</w:t>
      </w:r>
      <w:r w:rsidR="00EC37BB">
        <w:t>,</w:t>
      </w:r>
      <w:r w:rsidR="00961A56">
        <w:t xml:space="preserve"> </w:t>
      </w:r>
      <w:r w:rsidR="00EC37BB">
        <w:t>t</w:t>
      </w:r>
      <w:r w:rsidR="003A62DE">
        <w:t xml:space="preserve">his </w:t>
      </w:r>
      <w:r w:rsidR="00EC37BB">
        <w:t xml:space="preserve">policy </w:t>
      </w:r>
      <w:r w:rsidR="003A62DE">
        <w:t xml:space="preserve">document </w:t>
      </w:r>
      <w:r w:rsidR="00EC37BB">
        <w:t>details how West Dereham Parish Council will</w:t>
      </w:r>
      <w:r w:rsidR="003A62DE">
        <w:t xml:space="preserve"> deal with complaints </w:t>
      </w:r>
      <w:r w:rsidR="00EC37BB">
        <w:t>it</w:t>
      </w:r>
      <w:r w:rsidR="003A62DE">
        <w:t xml:space="preserve"> receive</w:t>
      </w:r>
      <w:r w:rsidR="00EC37BB">
        <w:t>s</w:t>
      </w:r>
      <w:r w:rsidR="003A62DE">
        <w:t xml:space="preserve"> and includes a </w:t>
      </w:r>
      <w:r w:rsidR="00EC37BB">
        <w:t>c</w:t>
      </w:r>
      <w:r w:rsidR="003A62DE">
        <w:t>omplaints procedure.</w:t>
      </w:r>
    </w:p>
    <w:p w:rsidR="001B6F3B" w:rsidRDefault="001B6F3B" w:rsidP="001B6F3B">
      <w:pPr>
        <w:pStyle w:val="BodyText"/>
        <w:spacing w:line="360" w:lineRule="exact"/>
        <w:ind w:left="-540" w:right="-83"/>
      </w:pPr>
    </w:p>
    <w:p w:rsidR="002314E5" w:rsidRDefault="003A62DE" w:rsidP="007F0300">
      <w:pPr>
        <w:pStyle w:val="BodyText"/>
        <w:numPr>
          <w:ilvl w:val="0"/>
          <w:numId w:val="14"/>
        </w:numPr>
        <w:spacing w:line="360" w:lineRule="exact"/>
        <w:ind w:right="-83"/>
      </w:pPr>
      <w:r>
        <w:t xml:space="preserve">It </w:t>
      </w:r>
      <w:r w:rsidR="00EC37BB">
        <w:t>is</w:t>
      </w:r>
      <w:r>
        <w:t xml:space="preserve"> not appropriate to deal with all complaints from members of the public under </w:t>
      </w:r>
      <w:r w:rsidR="00EC37BB">
        <w:t>the</w:t>
      </w:r>
      <w:r>
        <w:t xml:space="preserve"> complaints procedure</w:t>
      </w:r>
      <w:r w:rsidR="001B6F3B">
        <w:t xml:space="preserve">.  </w:t>
      </w:r>
      <w:r w:rsidR="00EC37BB">
        <w:t>I</w:t>
      </w:r>
      <w:r w:rsidR="002314E5">
        <w:t>n respect of t</w:t>
      </w:r>
      <w:r w:rsidR="00EC37BB">
        <w:t>he following types of complaint appropriate action is as follows: -</w:t>
      </w:r>
    </w:p>
    <w:p w:rsidR="008333E2" w:rsidRDefault="008333E2" w:rsidP="007F0300">
      <w:pPr>
        <w:pStyle w:val="BodyText"/>
        <w:spacing w:line="360" w:lineRule="exact"/>
        <w:ind w:left="-540" w:right="-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5775"/>
      </w:tblGrid>
      <w:tr w:rsidR="008333E2" w:rsidRPr="004B36D9" w:rsidTr="004B36D9">
        <w:trPr>
          <w:jc w:val="center"/>
        </w:trPr>
        <w:tc>
          <w:tcPr>
            <w:tcW w:w="2619" w:type="dxa"/>
            <w:shd w:val="clear" w:color="auto" w:fill="CCCCCC"/>
          </w:tcPr>
          <w:p w:rsidR="008333E2" w:rsidRPr="004B36D9" w:rsidRDefault="008333E2" w:rsidP="004B36D9">
            <w:pPr>
              <w:pStyle w:val="BodyText"/>
              <w:spacing w:line="240" w:lineRule="atLeast"/>
              <w:ind w:left="-540" w:right="-85"/>
              <w:jc w:val="center"/>
              <w:rPr>
                <w:b/>
                <w:sz w:val="22"/>
              </w:rPr>
            </w:pPr>
            <w:r w:rsidRPr="004B36D9">
              <w:rPr>
                <w:b/>
                <w:sz w:val="22"/>
              </w:rPr>
              <w:t>Type of conduct</w:t>
            </w:r>
          </w:p>
        </w:tc>
        <w:tc>
          <w:tcPr>
            <w:tcW w:w="5775" w:type="dxa"/>
            <w:shd w:val="clear" w:color="auto" w:fill="CCCCCC"/>
          </w:tcPr>
          <w:p w:rsidR="008333E2" w:rsidRPr="004B36D9" w:rsidRDefault="008333E2" w:rsidP="004B36D9">
            <w:pPr>
              <w:pStyle w:val="BodyText"/>
              <w:spacing w:line="240" w:lineRule="atLeast"/>
              <w:ind w:left="84" w:right="-85"/>
              <w:jc w:val="center"/>
              <w:rPr>
                <w:b/>
                <w:sz w:val="22"/>
              </w:rPr>
            </w:pPr>
            <w:r w:rsidRPr="004B36D9">
              <w:rPr>
                <w:b/>
                <w:sz w:val="22"/>
              </w:rPr>
              <w:t>Refer to</w:t>
            </w:r>
          </w:p>
        </w:tc>
      </w:tr>
      <w:tr w:rsidR="006D1A3B" w:rsidTr="004B36D9">
        <w:trPr>
          <w:jc w:val="center"/>
        </w:trPr>
        <w:tc>
          <w:tcPr>
            <w:tcW w:w="2619" w:type="dxa"/>
          </w:tcPr>
          <w:p w:rsidR="006D1A3B" w:rsidRPr="004B36D9" w:rsidRDefault="006D1A3B" w:rsidP="004B36D9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 xml:space="preserve">Financial irregularity </w:t>
            </w:r>
          </w:p>
        </w:tc>
        <w:tc>
          <w:tcPr>
            <w:tcW w:w="5775" w:type="dxa"/>
          </w:tcPr>
          <w:p w:rsidR="006D1A3B" w:rsidRPr="004B36D9" w:rsidRDefault="008F07E0" w:rsidP="00F429CD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>Local electors</w:t>
            </w:r>
            <w:r w:rsidR="00E60FFA">
              <w:rPr>
                <w:sz w:val="22"/>
              </w:rPr>
              <w:t>’</w:t>
            </w:r>
            <w:r w:rsidRPr="004B36D9">
              <w:rPr>
                <w:sz w:val="22"/>
              </w:rPr>
              <w:t xml:space="preserve"> statutory</w:t>
            </w:r>
            <w:r w:rsidR="001B6F3B" w:rsidRPr="004B36D9">
              <w:rPr>
                <w:sz w:val="22"/>
              </w:rPr>
              <w:t xml:space="preserve"> </w:t>
            </w:r>
            <w:r w:rsidRPr="004B36D9">
              <w:rPr>
                <w:sz w:val="22"/>
              </w:rPr>
              <w:t xml:space="preserve">right to object </w:t>
            </w:r>
            <w:r w:rsidR="00EC37BB" w:rsidRPr="00E60FFA">
              <w:rPr>
                <w:sz w:val="22"/>
              </w:rPr>
              <w:t>to</w:t>
            </w:r>
            <w:r w:rsidR="00825915">
              <w:rPr>
                <w:color w:val="00B050"/>
                <w:sz w:val="22"/>
              </w:rPr>
              <w:t xml:space="preserve"> </w:t>
            </w:r>
            <w:r w:rsidR="00EC37BB">
              <w:rPr>
                <w:sz w:val="22"/>
              </w:rPr>
              <w:t>Council’s</w:t>
            </w:r>
            <w:r w:rsidRPr="004B36D9">
              <w:rPr>
                <w:sz w:val="22"/>
              </w:rPr>
              <w:t xml:space="preserve"> audit of account</w:t>
            </w:r>
            <w:r w:rsidR="005D63A1" w:rsidRPr="004B36D9">
              <w:rPr>
                <w:sz w:val="22"/>
              </w:rPr>
              <w:t>s</w:t>
            </w:r>
            <w:r w:rsidR="001B6F3B" w:rsidRPr="004B36D9">
              <w:rPr>
                <w:sz w:val="22"/>
              </w:rPr>
              <w:t xml:space="preserve"> </w:t>
            </w:r>
            <w:r w:rsidRPr="004B36D9">
              <w:rPr>
                <w:sz w:val="22"/>
              </w:rPr>
              <w:t>pursuant to s.16 Audit Commission Act 1998</w:t>
            </w:r>
            <w:r w:rsidR="001B6F3B" w:rsidRPr="004B36D9">
              <w:rPr>
                <w:sz w:val="22"/>
              </w:rPr>
              <w:t xml:space="preserve">.  </w:t>
            </w:r>
            <w:r w:rsidRPr="004B36D9">
              <w:rPr>
                <w:sz w:val="22"/>
              </w:rPr>
              <w:t xml:space="preserve">On other matters, </w:t>
            </w:r>
            <w:r w:rsidR="00EC37BB">
              <w:rPr>
                <w:sz w:val="22"/>
              </w:rPr>
              <w:t>West Dereham Parish Council</w:t>
            </w:r>
            <w:r w:rsidRPr="004B36D9">
              <w:rPr>
                <w:sz w:val="22"/>
              </w:rPr>
              <w:t xml:space="preserve"> may need to consult</w:t>
            </w:r>
            <w:r w:rsidR="001B6F3B" w:rsidRPr="004B36D9">
              <w:rPr>
                <w:sz w:val="22"/>
              </w:rPr>
              <w:t xml:space="preserve"> </w:t>
            </w:r>
            <w:r w:rsidR="00E60FFA">
              <w:rPr>
                <w:sz w:val="22"/>
              </w:rPr>
              <w:t>its</w:t>
            </w:r>
            <w:r w:rsidR="006D1A3B" w:rsidRPr="004B36D9">
              <w:rPr>
                <w:sz w:val="22"/>
              </w:rPr>
              <w:t xml:space="preserve"> auditor/Audit Commission</w:t>
            </w:r>
            <w:r w:rsidR="00EC37BB">
              <w:rPr>
                <w:sz w:val="22"/>
              </w:rPr>
              <w:t>.</w:t>
            </w:r>
            <w:r w:rsidR="006D1A3B" w:rsidRPr="004B36D9">
              <w:rPr>
                <w:sz w:val="22"/>
              </w:rPr>
              <w:t xml:space="preserve"> </w:t>
            </w:r>
          </w:p>
        </w:tc>
      </w:tr>
      <w:tr w:rsidR="008333E2" w:rsidTr="004B36D9">
        <w:trPr>
          <w:jc w:val="center"/>
        </w:trPr>
        <w:tc>
          <w:tcPr>
            <w:tcW w:w="2619" w:type="dxa"/>
          </w:tcPr>
          <w:p w:rsidR="008333E2" w:rsidRPr="004B36D9" w:rsidRDefault="008F07E0" w:rsidP="004B36D9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>Criminal activity</w:t>
            </w:r>
          </w:p>
        </w:tc>
        <w:tc>
          <w:tcPr>
            <w:tcW w:w="5775" w:type="dxa"/>
          </w:tcPr>
          <w:p w:rsidR="008333E2" w:rsidRPr="004B36D9" w:rsidRDefault="008333E2" w:rsidP="004B36D9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 xml:space="preserve">The </w:t>
            </w:r>
            <w:r w:rsidR="00E910CA" w:rsidRPr="004B36D9">
              <w:rPr>
                <w:sz w:val="22"/>
              </w:rPr>
              <w:t>P</w:t>
            </w:r>
            <w:r w:rsidRPr="004B36D9">
              <w:rPr>
                <w:sz w:val="22"/>
              </w:rPr>
              <w:t>olice</w:t>
            </w:r>
          </w:p>
        </w:tc>
      </w:tr>
      <w:tr w:rsidR="008333E2" w:rsidTr="004B36D9">
        <w:trPr>
          <w:jc w:val="center"/>
        </w:trPr>
        <w:tc>
          <w:tcPr>
            <w:tcW w:w="2619" w:type="dxa"/>
          </w:tcPr>
          <w:p w:rsidR="008333E2" w:rsidRPr="004B36D9" w:rsidRDefault="008333E2" w:rsidP="004B36D9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>Member conduct</w:t>
            </w:r>
          </w:p>
        </w:tc>
        <w:tc>
          <w:tcPr>
            <w:tcW w:w="5775" w:type="dxa"/>
          </w:tcPr>
          <w:p w:rsidR="008333E2" w:rsidRPr="004B36D9" w:rsidRDefault="00EC37BB" w:rsidP="00EC37BB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 w:rsidR="00386E8E" w:rsidRPr="004B36D9">
              <w:rPr>
                <w:sz w:val="22"/>
              </w:rPr>
              <w:t xml:space="preserve"> complaint relating</w:t>
            </w:r>
            <w:r w:rsidR="00DB2932" w:rsidRPr="004B36D9">
              <w:rPr>
                <w:sz w:val="22"/>
              </w:rPr>
              <w:t xml:space="preserve"> to a</w:t>
            </w:r>
            <w:r w:rsidR="00386E8E" w:rsidRPr="004B36D9">
              <w:rPr>
                <w:sz w:val="22"/>
              </w:rPr>
              <w:t xml:space="preserve"> member’s</w:t>
            </w:r>
            <w:r w:rsidR="001B6F3B" w:rsidRPr="004B36D9">
              <w:rPr>
                <w:sz w:val="22"/>
              </w:rPr>
              <w:t xml:space="preserve"> </w:t>
            </w:r>
            <w:r w:rsidR="005D63A1" w:rsidRPr="004B36D9">
              <w:rPr>
                <w:sz w:val="22"/>
              </w:rPr>
              <w:t xml:space="preserve">failure to </w:t>
            </w:r>
            <w:r w:rsidR="002F521F" w:rsidRPr="004B36D9">
              <w:rPr>
                <w:sz w:val="22"/>
              </w:rPr>
              <w:t>comply with the Code of C</w:t>
            </w:r>
            <w:r w:rsidR="00386E8E" w:rsidRPr="004B36D9">
              <w:rPr>
                <w:sz w:val="22"/>
              </w:rPr>
              <w:t>onduct</w:t>
            </w:r>
            <w:r w:rsidR="00F061E8" w:rsidRPr="004B36D9">
              <w:rPr>
                <w:sz w:val="22"/>
              </w:rPr>
              <w:t xml:space="preserve"> must be submitted to</w:t>
            </w:r>
            <w:r w:rsidR="001B6F3B" w:rsidRPr="004B36D9">
              <w:rPr>
                <w:sz w:val="22"/>
              </w:rPr>
              <w:t xml:space="preserve"> </w:t>
            </w:r>
            <w:r w:rsidR="004E07D7" w:rsidRPr="004B36D9">
              <w:rPr>
                <w:sz w:val="22"/>
              </w:rPr>
              <w:t xml:space="preserve">the standards committee of the </w:t>
            </w:r>
            <w:r>
              <w:rPr>
                <w:sz w:val="22"/>
              </w:rPr>
              <w:t>Borough Council of King’s Lynn &amp; West Norfolk.</w:t>
            </w:r>
          </w:p>
        </w:tc>
      </w:tr>
      <w:tr w:rsidR="008333E2" w:rsidTr="004B36D9">
        <w:trPr>
          <w:jc w:val="center"/>
        </w:trPr>
        <w:tc>
          <w:tcPr>
            <w:tcW w:w="2619" w:type="dxa"/>
          </w:tcPr>
          <w:p w:rsidR="008333E2" w:rsidRPr="004B36D9" w:rsidRDefault="008333E2" w:rsidP="004B36D9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 w:rsidRPr="004B36D9">
              <w:rPr>
                <w:sz w:val="22"/>
              </w:rPr>
              <w:t>Employee conduct</w:t>
            </w:r>
          </w:p>
        </w:tc>
        <w:tc>
          <w:tcPr>
            <w:tcW w:w="5775" w:type="dxa"/>
          </w:tcPr>
          <w:p w:rsidR="008333E2" w:rsidRPr="004B36D9" w:rsidRDefault="00EC37BB" w:rsidP="00EC37BB">
            <w:pPr>
              <w:pStyle w:val="BodyText"/>
              <w:spacing w:line="240" w:lineRule="atLeast"/>
              <w:ind w:right="-85"/>
              <w:jc w:val="left"/>
              <w:rPr>
                <w:sz w:val="22"/>
              </w:rPr>
            </w:pPr>
            <w:r>
              <w:rPr>
                <w:sz w:val="22"/>
              </w:rPr>
              <w:t>West Dereham Parish Council policy document.</w:t>
            </w:r>
          </w:p>
        </w:tc>
      </w:tr>
    </w:tbl>
    <w:p w:rsidR="00E60FFA" w:rsidRDefault="00E60FFA" w:rsidP="00E60FFA">
      <w:pPr>
        <w:pStyle w:val="BodyText"/>
        <w:spacing w:line="360" w:lineRule="exact"/>
        <w:ind w:right="-83"/>
        <w:jc w:val="left"/>
        <w:rPr>
          <w:szCs w:val="24"/>
        </w:rPr>
      </w:pPr>
    </w:p>
    <w:p w:rsidR="00E60FFA" w:rsidRPr="00E60FFA" w:rsidRDefault="00E60FFA" w:rsidP="00E60FFA">
      <w:pPr>
        <w:pStyle w:val="BodyText"/>
        <w:spacing w:line="360" w:lineRule="exact"/>
        <w:ind w:right="-83"/>
        <w:jc w:val="left"/>
        <w:rPr>
          <w:b/>
          <w:szCs w:val="24"/>
        </w:rPr>
      </w:pPr>
      <w:r w:rsidRPr="00E60FFA">
        <w:rPr>
          <w:b/>
          <w:szCs w:val="24"/>
        </w:rPr>
        <w:t>Definition</w:t>
      </w:r>
    </w:p>
    <w:p w:rsidR="00E60FFA" w:rsidRDefault="00E60FFA" w:rsidP="00E60FFA">
      <w:pPr>
        <w:pStyle w:val="BodyText"/>
        <w:spacing w:line="360" w:lineRule="exact"/>
        <w:ind w:right="-83"/>
        <w:jc w:val="left"/>
      </w:pPr>
    </w:p>
    <w:p w:rsidR="00E60FFA" w:rsidRDefault="0045774C" w:rsidP="008E4127">
      <w:pPr>
        <w:pStyle w:val="BodyText"/>
        <w:numPr>
          <w:ilvl w:val="0"/>
          <w:numId w:val="14"/>
        </w:numPr>
        <w:spacing w:line="360" w:lineRule="exact"/>
        <w:ind w:right="-83"/>
      </w:pPr>
      <w:r>
        <w:t xml:space="preserve">The </w:t>
      </w:r>
      <w:r w:rsidR="00E60FFA">
        <w:t>Local Government Ombudsman’s definition of a complaint is: -</w:t>
      </w:r>
    </w:p>
    <w:p w:rsidR="00E60FFA" w:rsidRDefault="005F5730" w:rsidP="001F3A0A">
      <w:p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‘</w:t>
      </w:r>
      <w:r w:rsidR="0045774C" w:rsidRPr="005702DD">
        <w:rPr>
          <w:rFonts w:ascii="Arial" w:hAnsi="Arial"/>
        </w:rPr>
        <w:t>A complaint is an expression of dissatisfaction by one or more members of the public about the council’s action or lack of action or about the standard of a service, whether the action was taken or the service provided by the council itself or a person or body acting on behalf of the council.</w:t>
      </w:r>
      <w:r>
        <w:rPr>
          <w:rFonts w:ascii="Arial" w:hAnsi="Arial"/>
        </w:rPr>
        <w:t>’</w:t>
      </w:r>
      <w:r w:rsidR="0045774C" w:rsidRPr="005702DD">
        <w:rPr>
          <w:rFonts w:ascii="Arial" w:hAnsi="Arial"/>
        </w:rPr>
        <w:t xml:space="preserve"> </w:t>
      </w:r>
    </w:p>
    <w:p w:rsidR="00E60FFA" w:rsidRDefault="00E60FFA" w:rsidP="001C698C">
      <w:pPr>
        <w:spacing w:line="360" w:lineRule="exact"/>
        <w:ind w:left="-540" w:right="-83"/>
        <w:rPr>
          <w:rFonts w:ascii="Arial" w:hAnsi="Arial"/>
        </w:rPr>
      </w:pPr>
    </w:p>
    <w:p w:rsidR="003F49EC" w:rsidRDefault="003F49EC" w:rsidP="001C698C">
      <w:pPr>
        <w:spacing w:line="360" w:lineRule="exact"/>
        <w:ind w:left="-540" w:right="-83"/>
        <w:rPr>
          <w:rFonts w:ascii="Arial" w:hAnsi="Arial"/>
        </w:rPr>
      </w:pPr>
    </w:p>
    <w:p w:rsidR="003F49EC" w:rsidRDefault="003F49EC" w:rsidP="001C698C">
      <w:pPr>
        <w:spacing w:line="360" w:lineRule="exact"/>
        <w:ind w:left="-540" w:right="-83"/>
        <w:rPr>
          <w:rFonts w:ascii="Arial" w:hAnsi="Arial"/>
        </w:rPr>
      </w:pPr>
      <w:bookmarkStart w:id="0" w:name="_GoBack"/>
      <w:bookmarkEnd w:id="0"/>
    </w:p>
    <w:p w:rsidR="0045774C" w:rsidRDefault="0045774C" w:rsidP="008E4127">
      <w:pPr>
        <w:pStyle w:val="BodyText"/>
        <w:numPr>
          <w:ilvl w:val="0"/>
          <w:numId w:val="14"/>
        </w:numPr>
        <w:spacing w:line="360" w:lineRule="exact"/>
        <w:ind w:right="-83"/>
      </w:pPr>
      <w:r>
        <w:lastRenderedPageBreak/>
        <w:t>A good complaints system is:</w:t>
      </w:r>
    </w:p>
    <w:p w:rsidR="00CD0D14" w:rsidRDefault="00CD0D14" w:rsidP="001C698C">
      <w:pPr>
        <w:spacing w:line="360" w:lineRule="exact"/>
        <w:ind w:left="-540" w:right="-83"/>
        <w:rPr>
          <w:rFonts w:ascii="Arial" w:hAnsi="Arial"/>
        </w:rPr>
      </w:pPr>
    </w:p>
    <w:p w:rsidR="0045774C" w:rsidRDefault="00CD0D14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 xml:space="preserve">well publicised and </w:t>
      </w:r>
      <w:r w:rsidR="0045774C">
        <w:rPr>
          <w:rFonts w:ascii="Arial" w:hAnsi="Arial"/>
        </w:rPr>
        <w:t>easy to use</w:t>
      </w:r>
      <w:r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helpful and receptive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not adversarial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fair and objective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based on clear procedures and defined responsibilities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quick, thorough, rigorous and consistent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decisive and capable of putting things right where necessary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sensitive to the special needs and circumstances of the complainant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adequately resourced</w:t>
      </w:r>
      <w:r w:rsidR="00CD0D14">
        <w:rPr>
          <w:rFonts w:ascii="Arial" w:hAnsi="Arial"/>
        </w:rPr>
        <w:t>;</w:t>
      </w:r>
    </w:p>
    <w:p w:rsidR="0045774C" w:rsidRDefault="0045774C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fully supported by councillors and officers</w:t>
      </w:r>
      <w:r w:rsidR="00CD0D14">
        <w:rPr>
          <w:rFonts w:ascii="Arial" w:hAnsi="Arial"/>
        </w:rPr>
        <w:t>; and</w:t>
      </w:r>
    </w:p>
    <w:p w:rsidR="005B26E9" w:rsidRDefault="00FA5A6F" w:rsidP="005F5730">
      <w:pPr>
        <w:numPr>
          <w:ilvl w:val="0"/>
          <w:numId w:val="2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 xml:space="preserve">regularly </w:t>
      </w:r>
      <w:r w:rsidR="0045774C">
        <w:rPr>
          <w:rFonts w:ascii="Arial" w:hAnsi="Arial"/>
        </w:rPr>
        <w:t>analysed to spot patterns of complaint and lessons for service improvement.</w:t>
      </w:r>
    </w:p>
    <w:p w:rsidR="001C698C" w:rsidRDefault="001C698C" w:rsidP="001C698C">
      <w:pPr>
        <w:spacing w:line="360" w:lineRule="exact"/>
        <w:ind w:left="-540" w:right="-83"/>
        <w:rPr>
          <w:rFonts w:ascii="Arial" w:hAnsi="Arial"/>
          <w:b/>
        </w:rPr>
      </w:pPr>
    </w:p>
    <w:p w:rsidR="0045774C" w:rsidRDefault="004D4DD3" w:rsidP="00E60FFA">
      <w:pPr>
        <w:spacing w:line="360" w:lineRule="exact"/>
        <w:ind w:left="-540" w:right="-83" w:firstLine="567"/>
        <w:rPr>
          <w:rFonts w:ascii="Arial" w:hAnsi="Arial"/>
          <w:b/>
        </w:rPr>
      </w:pPr>
      <w:r>
        <w:rPr>
          <w:rFonts w:ascii="Arial" w:hAnsi="Arial"/>
          <w:b/>
        </w:rPr>
        <w:t>Confidentiality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  <w:b/>
        </w:rPr>
      </w:pPr>
    </w:p>
    <w:p w:rsidR="004D4DD3" w:rsidRDefault="004D4DD3" w:rsidP="008E4127">
      <w:pPr>
        <w:pStyle w:val="BodyText"/>
        <w:numPr>
          <w:ilvl w:val="0"/>
          <w:numId w:val="14"/>
        </w:numPr>
        <w:spacing w:line="360" w:lineRule="exact"/>
        <w:ind w:right="-83"/>
      </w:pPr>
      <w:r>
        <w:t>The LGO advises that</w:t>
      </w:r>
      <w:r w:rsidR="008F028E">
        <w:t xml:space="preserve"> the identity of </w:t>
      </w:r>
      <w:r w:rsidR="004275FC">
        <w:t xml:space="preserve">a </w:t>
      </w:r>
      <w:r w:rsidR="008F028E">
        <w:t>complainant</w:t>
      </w:r>
      <w:r>
        <w:t xml:space="preserve"> should only be made known to those who need to consider a complaint</w:t>
      </w:r>
      <w:r w:rsidR="00E60FFA">
        <w:t xml:space="preserve"> and</w:t>
      </w:r>
      <w:r>
        <w:t xml:space="preserve"> councils should take care to maintain confidentiality where circumstan</w:t>
      </w:r>
      <w:r w:rsidR="002F521F">
        <w:t>ces demand (e.g</w:t>
      </w:r>
      <w:r w:rsidR="001B6F3B">
        <w:t xml:space="preserve">. </w:t>
      </w:r>
      <w:r w:rsidR="002F521F">
        <w:t>where matters</w:t>
      </w:r>
      <w:r w:rsidR="001B6F3B">
        <w:t xml:space="preserve"> </w:t>
      </w:r>
      <w:r w:rsidR="002F521F">
        <w:t>concern financial or sensitive information or where</w:t>
      </w:r>
      <w:r>
        <w:t xml:space="preserve"> third parties are concerned).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</w:rPr>
      </w:pPr>
    </w:p>
    <w:p w:rsidR="001B6F3B" w:rsidRDefault="001B6F3B" w:rsidP="00E60FFA">
      <w:pPr>
        <w:spacing w:line="360" w:lineRule="exact"/>
        <w:ind w:left="-540" w:right="-83" w:firstLine="567"/>
        <w:rPr>
          <w:rFonts w:ascii="Arial" w:hAnsi="Arial"/>
          <w:b/>
        </w:rPr>
      </w:pPr>
      <w:r>
        <w:rPr>
          <w:rFonts w:ascii="Arial" w:hAnsi="Arial"/>
          <w:b/>
        </w:rPr>
        <w:t>Time Targets</w:t>
      </w:r>
    </w:p>
    <w:p w:rsidR="001B6F3B" w:rsidRDefault="001B6F3B" w:rsidP="001B6F3B">
      <w:pPr>
        <w:spacing w:line="360" w:lineRule="exact"/>
        <w:ind w:left="-540" w:right="-83"/>
        <w:rPr>
          <w:rFonts w:ascii="Arial" w:hAnsi="Arial"/>
        </w:rPr>
      </w:pPr>
    </w:p>
    <w:p w:rsidR="00B057F7" w:rsidRPr="00B057F7" w:rsidRDefault="00B057F7" w:rsidP="008E4127">
      <w:pPr>
        <w:numPr>
          <w:ilvl w:val="0"/>
          <w:numId w:val="14"/>
        </w:numPr>
        <w:spacing w:line="360" w:lineRule="exact"/>
        <w:ind w:right="-83"/>
        <w:rPr>
          <w:rFonts w:ascii="Arial" w:hAnsi="Arial"/>
        </w:rPr>
      </w:pPr>
      <w:r>
        <w:rPr>
          <w:rFonts w:ascii="Arial" w:hAnsi="Arial"/>
        </w:rPr>
        <w:t>It is good practice to set deadlines for complaint handling</w:t>
      </w:r>
      <w:r w:rsidR="00E60FFA">
        <w:rPr>
          <w:rFonts w:ascii="Arial" w:hAnsi="Arial"/>
        </w:rPr>
        <w:t>.</w:t>
      </w:r>
      <w:r w:rsidR="001B6F3B">
        <w:rPr>
          <w:rFonts w:ascii="Arial" w:hAnsi="Arial"/>
        </w:rPr>
        <w:t xml:space="preserve">  </w:t>
      </w:r>
      <w:r>
        <w:rPr>
          <w:rFonts w:ascii="Arial" w:hAnsi="Arial"/>
        </w:rPr>
        <w:t>Clearly, some flexibility is required to deal with lengthier and more complex complaints and this could be reflected clearly in a complaints procedure</w:t>
      </w:r>
      <w:r w:rsidR="001B6F3B">
        <w:rPr>
          <w:rFonts w:ascii="Arial" w:hAnsi="Arial"/>
        </w:rPr>
        <w:t xml:space="preserve">.  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</w:rPr>
      </w:pPr>
    </w:p>
    <w:p w:rsidR="005C1F87" w:rsidRPr="00663DD1" w:rsidRDefault="00663DD1" w:rsidP="00E60FFA">
      <w:pPr>
        <w:spacing w:line="360" w:lineRule="exact"/>
        <w:ind w:left="-540" w:right="-83" w:firstLine="540"/>
        <w:rPr>
          <w:rFonts w:ascii="Arial" w:hAnsi="Arial"/>
          <w:b/>
        </w:rPr>
      </w:pPr>
      <w:r>
        <w:rPr>
          <w:rFonts w:ascii="Arial" w:hAnsi="Arial"/>
          <w:b/>
        </w:rPr>
        <w:t>The Draft Procedure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</w:rPr>
      </w:pPr>
    </w:p>
    <w:p w:rsidR="00BF49B1" w:rsidRDefault="00995573" w:rsidP="00147B4B">
      <w:pPr>
        <w:numPr>
          <w:ilvl w:val="0"/>
          <w:numId w:val="10"/>
        </w:numPr>
        <w:tabs>
          <w:tab w:val="clear" w:pos="1080"/>
        </w:tabs>
        <w:spacing w:line="360" w:lineRule="exact"/>
        <w:ind w:left="0" w:right="-83" w:hanging="540"/>
        <w:rPr>
          <w:rFonts w:ascii="Arial" w:hAnsi="Arial"/>
        </w:rPr>
      </w:pPr>
      <w:r>
        <w:rPr>
          <w:rFonts w:ascii="Arial" w:hAnsi="Arial"/>
        </w:rPr>
        <w:t>At all times, the rules of natural justice will apply</w:t>
      </w:r>
      <w:r w:rsidR="001B6F3B">
        <w:rPr>
          <w:rFonts w:ascii="Arial" w:hAnsi="Arial"/>
        </w:rPr>
        <w:t xml:space="preserve">.  </w:t>
      </w:r>
      <w:r>
        <w:rPr>
          <w:rFonts w:ascii="Arial" w:hAnsi="Arial"/>
        </w:rPr>
        <w:t>In other words, all parties should be treated fairly and the process should be reasonable, accessible and transparent</w:t>
      </w:r>
      <w:r w:rsidR="001B6F3B">
        <w:rPr>
          <w:rFonts w:ascii="Arial" w:hAnsi="Arial"/>
        </w:rPr>
        <w:t xml:space="preserve">.  </w:t>
      </w:r>
    </w:p>
    <w:p w:rsidR="00BF49B1" w:rsidRDefault="00BF49B1" w:rsidP="001C698C">
      <w:pPr>
        <w:spacing w:line="360" w:lineRule="exact"/>
        <w:ind w:left="-540" w:right="-83"/>
        <w:rPr>
          <w:rFonts w:ascii="Arial" w:hAnsi="Arial"/>
        </w:rPr>
      </w:pPr>
    </w:p>
    <w:p w:rsidR="004B194D" w:rsidRDefault="004B194D" w:rsidP="001C698C">
      <w:pPr>
        <w:spacing w:line="360" w:lineRule="exact"/>
        <w:ind w:left="-540" w:right="-83"/>
        <w:rPr>
          <w:rFonts w:ascii="Arial" w:hAnsi="Arial"/>
        </w:rPr>
      </w:pPr>
    </w:p>
    <w:p w:rsidR="007F0300" w:rsidRPr="005702DD" w:rsidRDefault="007F0300" w:rsidP="007F0300">
      <w:pPr>
        <w:spacing w:line="360" w:lineRule="exact"/>
        <w:ind w:left="-540" w:right="-83"/>
        <w:jc w:val="right"/>
        <w:rPr>
          <w:rFonts w:ascii="Arial" w:hAnsi="Arial"/>
          <w:b/>
          <w:sz w:val="16"/>
          <w:szCs w:val="16"/>
        </w:rPr>
      </w:pPr>
      <w:r w:rsidRPr="005702DD">
        <w:rPr>
          <w:rFonts w:ascii="Arial" w:hAnsi="Arial" w:cs="Arial"/>
          <w:b/>
          <w:sz w:val="16"/>
          <w:szCs w:val="16"/>
        </w:rPr>
        <w:t>©</w:t>
      </w:r>
      <w:r w:rsidRPr="005702DD">
        <w:rPr>
          <w:rFonts w:ascii="Arial" w:hAnsi="Arial"/>
          <w:b/>
          <w:sz w:val="16"/>
          <w:szCs w:val="16"/>
        </w:rPr>
        <w:t xml:space="preserve"> NALC 2007</w:t>
      </w:r>
    </w:p>
    <w:p w:rsidR="00995573" w:rsidRDefault="002C351A" w:rsidP="00375C48">
      <w:pPr>
        <w:spacing w:line="360" w:lineRule="exact"/>
        <w:ind w:left="-540" w:right="-83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="00995573" w:rsidRPr="00663DD1">
        <w:rPr>
          <w:rFonts w:ascii="Arial" w:hAnsi="Arial" w:cs="Arial"/>
          <w:b/>
        </w:rPr>
        <w:lastRenderedPageBreak/>
        <w:t>CO</w:t>
      </w:r>
      <w:r w:rsidR="002314E5" w:rsidRPr="00663DD1">
        <w:rPr>
          <w:rFonts w:ascii="Arial" w:hAnsi="Arial" w:cs="Arial"/>
          <w:b/>
        </w:rPr>
        <w:t>MPLAINTS PROCEDURE</w:t>
      </w:r>
    </w:p>
    <w:p w:rsidR="00995573" w:rsidRDefault="00995573" w:rsidP="001C698C">
      <w:pPr>
        <w:spacing w:line="360" w:lineRule="exact"/>
        <w:ind w:left="-540" w:right="-83"/>
      </w:pPr>
    </w:p>
    <w:p w:rsidR="00995573" w:rsidRDefault="00995573" w:rsidP="00E60FFA">
      <w:pPr>
        <w:pStyle w:val="Heading2"/>
        <w:spacing w:line="360" w:lineRule="exact"/>
        <w:ind w:left="-540" w:right="-83" w:firstLine="540"/>
      </w:pPr>
      <w:r>
        <w:t>Before the Meeting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  <w:b/>
        </w:rPr>
      </w:pPr>
    </w:p>
    <w:p w:rsidR="00995573" w:rsidRPr="00E60FFA" w:rsidRDefault="00995573" w:rsidP="00E60FFA">
      <w:pPr>
        <w:numPr>
          <w:ilvl w:val="0"/>
          <w:numId w:val="2"/>
        </w:numPr>
        <w:tabs>
          <w:tab w:val="clear" w:pos="360"/>
        </w:tabs>
        <w:spacing w:line="360" w:lineRule="exact"/>
        <w:ind w:left="0" w:right="-83" w:hanging="540"/>
        <w:rPr>
          <w:rFonts w:ascii="Arial" w:hAnsi="Arial"/>
        </w:rPr>
      </w:pPr>
      <w:r>
        <w:rPr>
          <w:rFonts w:ascii="Arial" w:hAnsi="Arial"/>
        </w:rPr>
        <w:t>The complainant should be asked to put the complaint about the council’s procedures or administration in writing to the</w:t>
      </w:r>
      <w:r w:rsidR="008F028E">
        <w:rPr>
          <w:rFonts w:ascii="Arial" w:hAnsi="Arial"/>
        </w:rPr>
        <w:t xml:space="preserve"> clerk or</w:t>
      </w:r>
      <w:r w:rsidR="00E60FFA">
        <w:rPr>
          <w:rFonts w:ascii="Arial" w:hAnsi="Arial"/>
        </w:rPr>
        <w:t xml:space="preserve"> a parish councillor selected by the complainant.</w:t>
      </w:r>
    </w:p>
    <w:p w:rsidR="00995573" w:rsidRDefault="00995573" w:rsidP="005222B5">
      <w:pPr>
        <w:spacing w:line="360" w:lineRule="exact"/>
        <w:ind w:right="-83" w:hanging="540"/>
        <w:rPr>
          <w:rFonts w:ascii="Arial" w:hAnsi="Arial"/>
        </w:rPr>
      </w:pPr>
    </w:p>
    <w:p w:rsidR="00FA5A6F" w:rsidRDefault="00995573" w:rsidP="00147B4B">
      <w:pPr>
        <w:numPr>
          <w:ilvl w:val="0"/>
          <w:numId w:val="2"/>
        </w:numPr>
        <w:tabs>
          <w:tab w:val="clear" w:pos="360"/>
        </w:tabs>
        <w:spacing w:line="360" w:lineRule="exact"/>
        <w:ind w:left="0" w:right="-83" w:hanging="540"/>
        <w:rPr>
          <w:rFonts w:ascii="Arial" w:hAnsi="Arial"/>
        </w:rPr>
      </w:pPr>
      <w:r>
        <w:rPr>
          <w:rFonts w:ascii="Arial" w:hAnsi="Arial"/>
        </w:rPr>
        <w:t>The clerk</w:t>
      </w:r>
      <w:r w:rsidR="005D63A1" w:rsidRPr="005D63A1">
        <w:rPr>
          <w:rFonts w:ascii="Arial" w:hAnsi="Arial"/>
        </w:rPr>
        <w:t xml:space="preserve"> </w:t>
      </w:r>
      <w:r w:rsidR="005D63A1">
        <w:rPr>
          <w:rFonts w:ascii="Arial" w:hAnsi="Arial"/>
        </w:rPr>
        <w:t xml:space="preserve">or nominated </w:t>
      </w:r>
      <w:r w:rsidR="00E60FFA">
        <w:rPr>
          <w:rFonts w:ascii="Arial" w:hAnsi="Arial"/>
        </w:rPr>
        <w:t>councillor</w:t>
      </w:r>
      <w:r>
        <w:rPr>
          <w:rFonts w:ascii="Arial" w:hAnsi="Arial"/>
        </w:rPr>
        <w:t xml:space="preserve"> shall acknowledge receipt of the complaint and advise the complainant when the matter will be considered by the council</w:t>
      </w:r>
      <w:r w:rsidR="00FA5A6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FA5A6F">
        <w:rPr>
          <w:rFonts w:ascii="Arial" w:hAnsi="Arial"/>
        </w:rPr>
        <w:t>All complaints</w:t>
      </w:r>
      <w:r w:rsidR="00BF49B1">
        <w:rPr>
          <w:rFonts w:ascii="Arial" w:hAnsi="Arial"/>
        </w:rPr>
        <w:t xml:space="preserve"> will be treated as confidential</w:t>
      </w:r>
      <w:r w:rsidR="00FA5A6F">
        <w:rPr>
          <w:rFonts w:ascii="Arial" w:hAnsi="Arial"/>
        </w:rPr>
        <w:t>.</w:t>
      </w:r>
    </w:p>
    <w:p w:rsidR="00FA5A6F" w:rsidRDefault="00FA5A6F" w:rsidP="00FA5A6F">
      <w:pPr>
        <w:pStyle w:val="ListParagraph"/>
        <w:rPr>
          <w:rFonts w:ascii="Arial" w:hAnsi="Arial"/>
        </w:rPr>
      </w:pPr>
    </w:p>
    <w:p w:rsidR="00995573" w:rsidRDefault="00995573" w:rsidP="00147B4B">
      <w:pPr>
        <w:numPr>
          <w:ilvl w:val="0"/>
          <w:numId w:val="2"/>
        </w:numPr>
        <w:tabs>
          <w:tab w:val="clear" w:pos="360"/>
        </w:tabs>
        <w:spacing w:line="360" w:lineRule="exact"/>
        <w:ind w:left="0" w:right="-83" w:hanging="540"/>
        <w:rPr>
          <w:rFonts w:ascii="Arial" w:hAnsi="Arial"/>
        </w:rPr>
      </w:pPr>
      <w:r>
        <w:rPr>
          <w:rFonts w:ascii="Arial" w:hAnsi="Arial"/>
        </w:rPr>
        <w:t xml:space="preserve">The complainant shall be invited to attend </w:t>
      </w:r>
      <w:r w:rsidR="00411C8E">
        <w:rPr>
          <w:rFonts w:ascii="Arial" w:hAnsi="Arial"/>
        </w:rPr>
        <w:t>a</w:t>
      </w:r>
      <w:r>
        <w:rPr>
          <w:rFonts w:ascii="Arial" w:hAnsi="Arial"/>
        </w:rPr>
        <w:t xml:space="preserve"> meeting and</w:t>
      </w:r>
      <w:r w:rsidR="00E60FFA">
        <w:rPr>
          <w:rFonts w:ascii="Arial" w:hAnsi="Arial"/>
        </w:rPr>
        <w:t xml:space="preserve"> shall be advised</w:t>
      </w:r>
      <w:r>
        <w:rPr>
          <w:rFonts w:ascii="Arial" w:hAnsi="Arial"/>
        </w:rPr>
        <w:t xml:space="preserve"> </w:t>
      </w:r>
      <w:r w:rsidR="00411C8E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bring with them </w:t>
      </w:r>
      <w:r w:rsidR="00FA5A6F">
        <w:rPr>
          <w:rFonts w:ascii="Arial" w:hAnsi="Arial"/>
        </w:rPr>
        <w:t xml:space="preserve">one or two </w:t>
      </w:r>
      <w:r>
        <w:rPr>
          <w:rFonts w:ascii="Arial" w:hAnsi="Arial"/>
        </w:rPr>
        <w:t>representative</w:t>
      </w:r>
      <w:r w:rsidR="00FA5A6F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8119D">
        <w:rPr>
          <w:rFonts w:ascii="Arial" w:hAnsi="Arial"/>
        </w:rPr>
        <w:t>if</w:t>
      </w:r>
      <w:r>
        <w:rPr>
          <w:rFonts w:ascii="Arial" w:hAnsi="Arial"/>
        </w:rPr>
        <w:t xml:space="preserve"> they wish.</w:t>
      </w:r>
    </w:p>
    <w:p w:rsidR="00995573" w:rsidRDefault="00995573" w:rsidP="005222B5">
      <w:pPr>
        <w:spacing w:line="360" w:lineRule="exact"/>
        <w:ind w:right="-83" w:hanging="540"/>
        <w:rPr>
          <w:rFonts w:ascii="Arial" w:hAnsi="Arial"/>
        </w:rPr>
      </w:pPr>
    </w:p>
    <w:p w:rsidR="0045756B" w:rsidRPr="0045756B" w:rsidRDefault="00FA5A6F" w:rsidP="00E60FFA">
      <w:pPr>
        <w:numPr>
          <w:ilvl w:val="0"/>
          <w:numId w:val="2"/>
        </w:numPr>
        <w:tabs>
          <w:tab w:val="clear" w:pos="360"/>
        </w:tabs>
        <w:spacing w:line="360" w:lineRule="exact"/>
        <w:ind w:left="0" w:right="-83" w:hanging="540"/>
      </w:pPr>
      <w:r>
        <w:rPr>
          <w:rFonts w:ascii="Arial" w:hAnsi="Arial"/>
        </w:rPr>
        <w:t>Fourteen</w:t>
      </w:r>
      <w:r w:rsidR="00995573">
        <w:rPr>
          <w:rFonts w:ascii="Arial" w:hAnsi="Arial"/>
        </w:rPr>
        <w:t xml:space="preserve"> clear working days prior to the meeting, the complainant shall provide the council with copies of any documentation or other evidence</w:t>
      </w:r>
      <w:r w:rsidR="00411C8E">
        <w:rPr>
          <w:rFonts w:ascii="Arial" w:hAnsi="Arial"/>
        </w:rPr>
        <w:t xml:space="preserve"> relied on</w:t>
      </w:r>
      <w:r w:rsidR="001B6F3B">
        <w:rPr>
          <w:rFonts w:ascii="Arial" w:hAnsi="Arial"/>
        </w:rPr>
        <w:t>.</w:t>
      </w:r>
      <w:r w:rsidR="00F429CD">
        <w:rPr>
          <w:rFonts w:ascii="Arial" w:hAnsi="Arial"/>
        </w:rPr>
        <w:t xml:space="preserve">  </w:t>
      </w:r>
      <w:r w:rsidR="00995573">
        <w:rPr>
          <w:rFonts w:ascii="Arial" w:hAnsi="Arial"/>
        </w:rPr>
        <w:t>The council shall provide the complainant with copies of any documentation upon which t</w:t>
      </w:r>
      <w:r w:rsidR="00BF49B1">
        <w:rPr>
          <w:rFonts w:ascii="Arial" w:hAnsi="Arial"/>
        </w:rPr>
        <w:t xml:space="preserve">hey wish to rely at the meeting and shall do so </w:t>
      </w:r>
      <w:r>
        <w:rPr>
          <w:rFonts w:ascii="Arial" w:hAnsi="Arial"/>
        </w:rPr>
        <w:t>seven clear</w:t>
      </w:r>
      <w:r w:rsidR="00E60FFA">
        <w:rPr>
          <w:rFonts w:ascii="Arial" w:hAnsi="Arial"/>
        </w:rPr>
        <w:t xml:space="preserve"> working</w:t>
      </w:r>
      <w:r>
        <w:rPr>
          <w:rFonts w:ascii="Arial" w:hAnsi="Arial"/>
        </w:rPr>
        <w:t xml:space="preserve"> days before the meeting</w:t>
      </w:r>
      <w:r w:rsidR="0045756B">
        <w:rPr>
          <w:rFonts w:ascii="Arial" w:hAnsi="Arial"/>
        </w:rPr>
        <w:t>.</w:t>
      </w:r>
    </w:p>
    <w:p w:rsidR="0045756B" w:rsidRDefault="0045756B" w:rsidP="0045756B">
      <w:pPr>
        <w:pStyle w:val="ListParagraph"/>
      </w:pPr>
    </w:p>
    <w:p w:rsidR="0045756B" w:rsidRPr="0045756B" w:rsidRDefault="0045756B" w:rsidP="0045756B">
      <w:pPr>
        <w:numPr>
          <w:ilvl w:val="0"/>
          <w:numId w:val="2"/>
        </w:numPr>
        <w:tabs>
          <w:tab w:val="clear" w:pos="360"/>
        </w:tabs>
        <w:spacing w:line="360" w:lineRule="exact"/>
        <w:ind w:left="0" w:right="-83" w:hanging="540"/>
      </w:pPr>
      <w:r w:rsidRPr="0045756B">
        <w:rPr>
          <w:rFonts w:ascii="Arial" w:hAnsi="Arial" w:cs="Arial"/>
        </w:rPr>
        <w:t xml:space="preserve">These meetings are not legal proceedings and </w:t>
      </w:r>
      <w:r w:rsidR="00F429CD">
        <w:rPr>
          <w:rFonts w:ascii="Arial" w:hAnsi="Arial" w:cs="Arial"/>
        </w:rPr>
        <w:t>n</w:t>
      </w:r>
      <w:r w:rsidRPr="0045756B">
        <w:rPr>
          <w:rFonts w:ascii="Arial" w:hAnsi="Arial" w:cs="Arial"/>
        </w:rPr>
        <w:t xml:space="preserve">either side shall be permitted to have legal representatives present, in any capacity.  </w:t>
      </w:r>
      <w:r w:rsidRPr="0045756B">
        <w:rPr>
          <w:rFonts w:ascii="Arial" w:hAnsi="Arial"/>
        </w:rPr>
        <w:t>An independent member of NALC should be invited to form part of the group at the meeting.</w:t>
      </w:r>
    </w:p>
    <w:p w:rsidR="00E60FFA" w:rsidRDefault="00E60FFA" w:rsidP="001C698C">
      <w:pPr>
        <w:pStyle w:val="Heading2"/>
        <w:spacing w:line="360" w:lineRule="exact"/>
        <w:ind w:left="-540" w:right="-83"/>
      </w:pPr>
    </w:p>
    <w:p w:rsidR="00995573" w:rsidRDefault="00995573" w:rsidP="00E60FFA">
      <w:pPr>
        <w:pStyle w:val="Heading2"/>
        <w:spacing w:line="360" w:lineRule="exact"/>
        <w:ind w:left="-540" w:right="-83" w:firstLine="540"/>
      </w:pPr>
      <w:r>
        <w:t>At the Meeting</w:t>
      </w:r>
    </w:p>
    <w:p w:rsidR="005B26E9" w:rsidRDefault="005B26E9" w:rsidP="001C698C">
      <w:pPr>
        <w:spacing w:line="360" w:lineRule="exact"/>
        <w:ind w:left="-540" w:right="-83"/>
        <w:rPr>
          <w:rFonts w:ascii="Arial" w:hAnsi="Arial"/>
        </w:rPr>
      </w:pPr>
    </w:p>
    <w:p w:rsidR="00995573" w:rsidRDefault="00BF49B1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429CD">
        <w:rPr>
          <w:rFonts w:ascii="Arial" w:hAnsi="Arial"/>
        </w:rPr>
        <w:t>C</w:t>
      </w:r>
      <w:r w:rsidR="00995573">
        <w:rPr>
          <w:rFonts w:ascii="Arial" w:hAnsi="Arial"/>
        </w:rPr>
        <w:t xml:space="preserve">hairman </w:t>
      </w:r>
      <w:r>
        <w:rPr>
          <w:rFonts w:ascii="Arial" w:hAnsi="Arial"/>
        </w:rPr>
        <w:t xml:space="preserve">should introduce everyone and </w:t>
      </w:r>
      <w:r w:rsidR="00995573">
        <w:rPr>
          <w:rFonts w:ascii="Arial" w:hAnsi="Arial"/>
        </w:rPr>
        <w:t xml:space="preserve">explain </w:t>
      </w:r>
      <w:r>
        <w:rPr>
          <w:rFonts w:ascii="Arial" w:hAnsi="Arial"/>
        </w:rPr>
        <w:t xml:space="preserve">the </w:t>
      </w:r>
      <w:r w:rsidR="00995573">
        <w:rPr>
          <w:rFonts w:ascii="Arial" w:hAnsi="Arial"/>
        </w:rPr>
        <w:t>procedure.</w:t>
      </w:r>
    </w:p>
    <w:p w:rsidR="00995573" w:rsidRDefault="00995573" w:rsidP="005222B5">
      <w:pPr>
        <w:spacing w:line="360" w:lineRule="exact"/>
        <w:ind w:right="-83" w:hanging="540"/>
        <w:rPr>
          <w:rFonts w:ascii="Arial" w:hAnsi="Arial"/>
        </w:rPr>
      </w:pPr>
    </w:p>
    <w:p w:rsidR="0045756B" w:rsidRDefault="0045756B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>All present shall be required to conduct the proceedings in a polite and calm manner at all times.  If the Chairman feels that this condition is not being adhered to by all parties</w:t>
      </w:r>
      <w:r w:rsidR="00F429CD">
        <w:rPr>
          <w:rFonts w:ascii="Arial" w:hAnsi="Arial"/>
        </w:rPr>
        <w:t>, a</w:t>
      </w:r>
      <w:r>
        <w:rPr>
          <w:rFonts w:ascii="Arial" w:hAnsi="Arial"/>
        </w:rPr>
        <w:t xml:space="preserve">fter one </w:t>
      </w:r>
      <w:r w:rsidR="00F429CD">
        <w:rPr>
          <w:rFonts w:ascii="Arial" w:hAnsi="Arial"/>
        </w:rPr>
        <w:t>warning</w:t>
      </w:r>
      <w:r>
        <w:rPr>
          <w:rFonts w:ascii="Arial" w:hAnsi="Arial"/>
        </w:rPr>
        <w:t xml:space="preserve"> he/she may require the meeting to be re</w:t>
      </w:r>
      <w:r w:rsidR="00F429CD">
        <w:rPr>
          <w:rFonts w:ascii="Arial" w:hAnsi="Arial"/>
        </w:rPr>
        <w:t>-</w:t>
      </w:r>
      <w:r>
        <w:rPr>
          <w:rFonts w:ascii="Arial" w:hAnsi="Arial"/>
        </w:rPr>
        <w:t>scheduled.</w:t>
      </w:r>
    </w:p>
    <w:p w:rsidR="0045756B" w:rsidRDefault="0045756B" w:rsidP="0045756B">
      <w:pPr>
        <w:pStyle w:val="ListParagraph"/>
        <w:rPr>
          <w:rFonts w:ascii="Arial" w:hAnsi="Arial"/>
        </w:rPr>
      </w:pPr>
    </w:p>
    <w:p w:rsidR="0045756B" w:rsidRDefault="0045756B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>The complainant (or representative) should outline the grounds for complaint and, thereafter, questions may be asked by (i) the clerk or other nominated councillor and then (ii)</w:t>
      </w:r>
      <w:r w:rsidR="00F429CD">
        <w:rPr>
          <w:rFonts w:ascii="Arial" w:hAnsi="Arial"/>
        </w:rPr>
        <w:t>,</w:t>
      </w:r>
      <w:r>
        <w:rPr>
          <w:rFonts w:ascii="Arial" w:hAnsi="Arial"/>
        </w:rPr>
        <w:t xml:space="preserve"> members.</w:t>
      </w:r>
    </w:p>
    <w:p w:rsidR="0001390A" w:rsidRDefault="00FA2879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lastRenderedPageBreak/>
        <w:t>The c</w:t>
      </w:r>
      <w:r w:rsidR="00995573">
        <w:rPr>
          <w:rFonts w:ascii="Arial" w:hAnsi="Arial"/>
        </w:rPr>
        <w:t xml:space="preserve">lerk </w:t>
      </w:r>
      <w:r w:rsidR="005D63A1">
        <w:rPr>
          <w:rFonts w:ascii="Arial" w:hAnsi="Arial"/>
        </w:rPr>
        <w:t xml:space="preserve">or other nominated </w:t>
      </w:r>
      <w:r w:rsidR="0045756B">
        <w:rPr>
          <w:rFonts w:ascii="Arial" w:hAnsi="Arial"/>
        </w:rPr>
        <w:t xml:space="preserve">councillor </w:t>
      </w:r>
      <w:r w:rsidR="0001390A">
        <w:rPr>
          <w:rFonts w:ascii="Arial" w:hAnsi="Arial"/>
        </w:rPr>
        <w:t>will have an opportunity to explain the council’s position and questions may be asked by the complainant and/or their re</w:t>
      </w:r>
      <w:r w:rsidR="0045756B">
        <w:rPr>
          <w:rFonts w:ascii="Arial" w:hAnsi="Arial"/>
        </w:rPr>
        <w:t>presentative(s)</w:t>
      </w:r>
      <w:r w:rsidR="0001390A">
        <w:rPr>
          <w:rFonts w:ascii="Arial" w:hAnsi="Arial"/>
        </w:rPr>
        <w:t>.</w:t>
      </w:r>
    </w:p>
    <w:p w:rsidR="0001390A" w:rsidRDefault="0001390A" w:rsidP="0001390A">
      <w:pPr>
        <w:spacing w:line="360" w:lineRule="exact"/>
        <w:ind w:right="-83"/>
        <w:rPr>
          <w:rFonts w:ascii="Arial" w:hAnsi="Arial"/>
        </w:rPr>
      </w:pPr>
    </w:p>
    <w:p w:rsidR="00995573" w:rsidRDefault="0001390A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 xml:space="preserve"> The clerk or other nominated councillor and then the complainant should be offered the </w:t>
      </w:r>
      <w:r w:rsidR="00FA2879">
        <w:rPr>
          <w:rFonts w:ascii="Arial" w:hAnsi="Arial"/>
        </w:rPr>
        <w:t>opportunity to summarise their position.</w:t>
      </w:r>
    </w:p>
    <w:p w:rsidR="00995573" w:rsidRDefault="00995573" w:rsidP="005222B5">
      <w:pPr>
        <w:spacing w:line="360" w:lineRule="exact"/>
        <w:ind w:right="-83" w:hanging="540"/>
        <w:rPr>
          <w:rFonts w:ascii="Arial" w:hAnsi="Arial"/>
        </w:rPr>
      </w:pPr>
    </w:p>
    <w:p w:rsidR="00995573" w:rsidRDefault="00FA2879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>The c</w:t>
      </w:r>
      <w:r w:rsidR="004E07D7">
        <w:rPr>
          <w:rFonts w:ascii="Arial" w:hAnsi="Arial"/>
        </w:rPr>
        <w:t>lerk or other nominated</w:t>
      </w:r>
      <w:r w:rsidR="00995573">
        <w:rPr>
          <w:rFonts w:ascii="Arial" w:hAnsi="Arial"/>
        </w:rPr>
        <w:t xml:space="preserve"> officer and </w:t>
      </w:r>
      <w:r>
        <w:rPr>
          <w:rFonts w:ascii="Arial" w:hAnsi="Arial"/>
        </w:rPr>
        <w:t xml:space="preserve">the </w:t>
      </w:r>
      <w:r w:rsidR="00995573">
        <w:rPr>
          <w:rFonts w:ascii="Arial" w:hAnsi="Arial"/>
        </w:rPr>
        <w:t xml:space="preserve">complainant </w:t>
      </w:r>
      <w:r w:rsidR="00F429CD">
        <w:rPr>
          <w:rFonts w:ascii="Arial" w:hAnsi="Arial"/>
        </w:rPr>
        <w:t xml:space="preserve">and their representative(s) </w:t>
      </w:r>
      <w:r>
        <w:rPr>
          <w:rFonts w:ascii="Arial" w:hAnsi="Arial"/>
        </w:rPr>
        <w:t>should</w:t>
      </w:r>
      <w:r w:rsidR="00995573">
        <w:rPr>
          <w:rFonts w:ascii="Arial" w:hAnsi="Arial"/>
        </w:rPr>
        <w:t xml:space="preserve"> be asked to leave </w:t>
      </w:r>
      <w:r>
        <w:rPr>
          <w:rFonts w:ascii="Arial" w:hAnsi="Arial"/>
        </w:rPr>
        <w:t xml:space="preserve">the </w:t>
      </w:r>
      <w:r w:rsidR="00995573">
        <w:rPr>
          <w:rFonts w:ascii="Arial" w:hAnsi="Arial"/>
        </w:rPr>
        <w:t xml:space="preserve">room while </w:t>
      </w:r>
      <w:r w:rsidR="007477EE">
        <w:rPr>
          <w:rFonts w:ascii="Arial" w:hAnsi="Arial"/>
        </w:rPr>
        <w:t>m</w:t>
      </w:r>
      <w:r w:rsidR="00995573">
        <w:rPr>
          <w:rFonts w:ascii="Arial" w:hAnsi="Arial"/>
        </w:rPr>
        <w:t>embers decide whether or not the grounds for the complaint have been made</w:t>
      </w:r>
      <w:r w:rsidR="001B6F3B">
        <w:rPr>
          <w:rFonts w:ascii="Arial" w:hAnsi="Arial"/>
        </w:rPr>
        <w:t xml:space="preserve">.  </w:t>
      </w:r>
      <w:r w:rsidR="00F429CD">
        <w:rPr>
          <w:rFonts w:ascii="Arial" w:hAnsi="Arial"/>
        </w:rPr>
        <w:t xml:space="preserve">The remaining councillors shall pay heed to the opinions and advice of the NALC representative.  </w:t>
      </w:r>
      <w:r w:rsidR="00995573">
        <w:rPr>
          <w:rFonts w:ascii="Arial" w:hAnsi="Arial"/>
        </w:rPr>
        <w:t xml:space="preserve">If a point of clarification is necessary, </w:t>
      </w:r>
      <w:r w:rsidR="00995573" w:rsidRPr="00411C8E">
        <w:rPr>
          <w:rFonts w:ascii="Arial" w:hAnsi="Arial"/>
          <w:i/>
        </w:rPr>
        <w:t>both</w:t>
      </w:r>
      <w:r w:rsidR="00995573">
        <w:rPr>
          <w:rFonts w:ascii="Arial" w:hAnsi="Arial"/>
        </w:rPr>
        <w:t xml:space="preserve"> parties </w:t>
      </w:r>
      <w:r w:rsidR="007477EE">
        <w:rPr>
          <w:rFonts w:ascii="Arial" w:hAnsi="Arial"/>
        </w:rPr>
        <w:t>shall</w:t>
      </w:r>
      <w:r w:rsidR="00995573">
        <w:rPr>
          <w:rFonts w:ascii="Arial" w:hAnsi="Arial"/>
        </w:rPr>
        <w:t xml:space="preserve"> be invited back.</w:t>
      </w:r>
    </w:p>
    <w:p w:rsidR="00995573" w:rsidRDefault="00995573" w:rsidP="005222B5">
      <w:pPr>
        <w:spacing w:line="360" w:lineRule="exact"/>
        <w:ind w:right="-83" w:hanging="540"/>
        <w:rPr>
          <w:rFonts w:ascii="Arial" w:hAnsi="Arial"/>
        </w:rPr>
      </w:pPr>
    </w:p>
    <w:p w:rsidR="00995573" w:rsidRDefault="00FA2879" w:rsidP="00147B4B">
      <w:pPr>
        <w:numPr>
          <w:ilvl w:val="0"/>
          <w:numId w:val="3"/>
        </w:numPr>
        <w:tabs>
          <w:tab w:val="clear" w:pos="360"/>
        </w:tabs>
        <w:spacing w:line="360" w:lineRule="exact"/>
        <w:ind w:right="-83" w:hanging="540"/>
        <w:rPr>
          <w:rFonts w:ascii="Arial" w:hAnsi="Arial"/>
        </w:rPr>
      </w:pPr>
      <w:r>
        <w:rPr>
          <w:rFonts w:ascii="Arial" w:hAnsi="Arial"/>
        </w:rPr>
        <w:t>The c</w:t>
      </w:r>
      <w:r w:rsidR="004E07D7">
        <w:rPr>
          <w:rFonts w:ascii="Arial" w:hAnsi="Arial"/>
        </w:rPr>
        <w:t>lerk or other nominated</w:t>
      </w:r>
      <w:r w:rsidR="00995573">
        <w:rPr>
          <w:rFonts w:ascii="Arial" w:hAnsi="Arial"/>
        </w:rPr>
        <w:t xml:space="preserve"> officer and </w:t>
      </w:r>
      <w:r>
        <w:rPr>
          <w:rFonts w:ascii="Arial" w:hAnsi="Arial"/>
        </w:rPr>
        <w:t xml:space="preserve">the </w:t>
      </w:r>
      <w:r w:rsidR="00995573">
        <w:rPr>
          <w:rFonts w:ascii="Arial" w:hAnsi="Arial"/>
        </w:rPr>
        <w:t xml:space="preserve">complainant </w:t>
      </w:r>
      <w:r w:rsidR="00F429CD">
        <w:rPr>
          <w:rFonts w:ascii="Arial" w:hAnsi="Arial"/>
        </w:rPr>
        <w:t>and their repre</w:t>
      </w:r>
      <w:r w:rsidR="00976EC4">
        <w:rPr>
          <w:rFonts w:ascii="Arial" w:hAnsi="Arial"/>
        </w:rPr>
        <w:t xml:space="preserve">sentative(s) </w:t>
      </w:r>
      <w:r>
        <w:rPr>
          <w:rFonts w:ascii="Arial" w:hAnsi="Arial"/>
        </w:rPr>
        <w:t>should be given the opportunity to wait</w:t>
      </w:r>
      <w:r w:rsidR="00995573">
        <w:rPr>
          <w:rFonts w:ascii="Arial" w:hAnsi="Arial"/>
        </w:rPr>
        <w:t xml:space="preserve"> </w:t>
      </w:r>
      <w:r>
        <w:rPr>
          <w:rFonts w:ascii="Arial" w:hAnsi="Arial"/>
        </w:rPr>
        <w:t>for the</w:t>
      </w:r>
      <w:r w:rsidR="00995573">
        <w:rPr>
          <w:rFonts w:ascii="Arial" w:hAnsi="Arial"/>
        </w:rPr>
        <w:t xml:space="preserve"> decision</w:t>
      </w:r>
      <w:r>
        <w:rPr>
          <w:rFonts w:ascii="Arial" w:hAnsi="Arial"/>
        </w:rPr>
        <w:t xml:space="preserve"> but </w:t>
      </w:r>
      <w:r w:rsidR="00411C8E">
        <w:rPr>
          <w:rFonts w:ascii="Arial" w:hAnsi="Arial"/>
        </w:rPr>
        <w:t>if</w:t>
      </w:r>
      <w:r>
        <w:rPr>
          <w:rFonts w:ascii="Arial" w:hAnsi="Arial"/>
        </w:rPr>
        <w:t xml:space="preserve"> the decision is unlikely to be finalised on that day they should be </w:t>
      </w:r>
      <w:r w:rsidR="00995573">
        <w:rPr>
          <w:rFonts w:ascii="Arial" w:hAnsi="Arial"/>
        </w:rPr>
        <w:t xml:space="preserve">advised when </w:t>
      </w:r>
      <w:r w:rsidR="007477EE">
        <w:rPr>
          <w:rFonts w:ascii="Arial" w:hAnsi="Arial"/>
        </w:rPr>
        <w:t xml:space="preserve">the </w:t>
      </w:r>
      <w:r w:rsidR="00995573">
        <w:rPr>
          <w:rFonts w:ascii="Arial" w:hAnsi="Arial"/>
        </w:rPr>
        <w:t xml:space="preserve">decision </w:t>
      </w:r>
      <w:r>
        <w:rPr>
          <w:rFonts w:ascii="Arial" w:hAnsi="Arial"/>
        </w:rPr>
        <w:t>is likely to</w:t>
      </w:r>
      <w:r w:rsidR="00995573">
        <w:rPr>
          <w:rFonts w:ascii="Arial" w:hAnsi="Arial"/>
        </w:rPr>
        <w:t xml:space="preserve"> be made</w:t>
      </w:r>
      <w:r>
        <w:rPr>
          <w:rFonts w:ascii="Arial" w:hAnsi="Arial"/>
        </w:rPr>
        <w:t xml:space="preserve"> and </w:t>
      </w:r>
      <w:r w:rsidR="00411C8E">
        <w:rPr>
          <w:rFonts w:ascii="Arial" w:hAnsi="Arial"/>
        </w:rPr>
        <w:t xml:space="preserve">when it is likely to be </w:t>
      </w:r>
      <w:r>
        <w:rPr>
          <w:rFonts w:ascii="Arial" w:hAnsi="Arial"/>
        </w:rPr>
        <w:t>communicated to them</w:t>
      </w:r>
      <w:r w:rsidR="00995573">
        <w:rPr>
          <w:rFonts w:ascii="Arial" w:hAnsi="Arial"/>
        </w:rPr>
        <w:t>.</w:t>
      </w:r>
    </w:p>
    <w:p w:rsidR="00976EC4" w:rsidRDefault="00976EC4" w:rsidP="00976EC4">
      <w:pPr>
        <w:rPr>
          <w:rFonts w:ascii="Arial" w:hAnsi="Arial"/>
        </w:rPr>
      </w:pPr>
    </w:p>
    <w:p w:rsidR="00D86EB4" w:rsidRPr="00D86EB4" w:rsidRDefault="00976EC4" w:rsidP="00D86EB4">
      <w:pPr>
        <w:ind w:right="85"/>
        <w:rPr>
          <w:rFonts w:ascii="Arial" w:hAnsi="Arial"/>
          <w:b/>
        </w:rPr>
      </w:pPr>
      <w:r w:rsidRPr="00976EC4">
        <w:rPr>
          <w:rFonts w:ascii="Arial" w:hAnsi="Arial"/>
          <w:b/>
        </w:rPr>
        <w:t>After the Meeting</w:t>
      </w:r>
    </w:p>
    <w:p w:rsidR="00976EC4" w:rsidRPr="00976EC4" w:rsidRDefault="00976EC4" w:rsidP="00976EC4">
      <w:pPr>
        <w:ind w:right="85"/>
        <w:rPr>
          <w:rFonts w:ascii="Arial" w:hAnsi="Arial"/>
        </w:rPr>
      </w:pPr>
    </w:p>
    <w:p w:rsidR="00976EC4" w:rsidRPr="00D86EB4" w:rsidRDefault="00D86EB4" w:rsidP="00D86EB4">
      <w:pPr>
        <w:ind w:right="85"/>
        <w:rPr>
          <w:rFonts w:ascii="Arial" w:hAnsi="Arial"/>
        </w:rPr>
      </w:pPr>
      <w:r w:rsidRPr="00D86EB4">
        <w:rPr>
          <w:rFonts w:ascii="Arial" w:hAnsi="Arial" w:cs="Arial"/>
        </w:rPr>
        <w:t>Th</w:t>
      </w:r>
      <w:r w:rsidR="00976EC4" w:rsidRPr="00D86EB4">
        <w:rPr>
          <w:rFonts w:ascii="Arial" w:hAnsi="Arial"/>
        </w:rPr>
        <w:t>e decision should be confirmed in writing within seven working days together with details of any action to be taken.</w:t>
      </w:r>
    </w:p>
    <w:p w:rsidR="00976EC4" w:rsidRPr="00976EC4" w:rsidRDefault="00976EC4" w:rsidP="00D86EB4">
      <w:pPr>
        <w:pStyle w:val="ListParagraph"/>
        <w:ind w:left="-539" w:right="85"/>
        <w:rPr>
          <w:rFonts w:ascii="Arial" w:hAnsi="Arial"/>
        </w:rPr>
      </w:pPr>
    </w:p>
    <w:p w:rsidR="00976EC4" w:rsidRPr="00976EC4" w:rsidRDefault="00976EC4" w:rsidP="00D86EB4">
      <w:pPr>
        <w:pStyle w:val="ListParagraph"/>
        <w:ind w:left="0" w:right="85" w:firstLine="60"/>
        <w:rPr>
          <w:rFonts w:ascii="Arial" w:hAnsi="Arial" w:cs="Arial"/>
        </w:rPr>
      </w:pPr>
      <w:r w:rsidRPr="00976EC4">
        <w:rPr>
          <w:rFonts w:ascii="Arial" w:hAnsi="Arial" w:cs="Arial"/>
        </w:rPr>
        <w:t>After the complainant has been informed any decision on a complaint shall be announced at the next Parish Council meeting.</w:t>
      </w:r>
    </w:p>
    <w:p w:rsidR="00995573" w:rsidRDefault="00995573" w:rsidP="00976EC4">
      <w:pPr>
        <w:spacing w:line="360" w:lineRule="exact"/>
        <w:ind w:left="-540" w:right="85"/>
        <w:rPr>
          <w:rFonts w:ascii="Arial" w:hAnsi="Arial"/>
        </w:rPr>
      </w:pPr>
    </w:p>
    <w:p w:rsidR="00F24E50" w:rsidRDefault="00F24E50" w:rsidP="001C698C">
      <w:pPr>
        <w:spacing w:line="360" w:lineRule="exact"/>
        <w:ind w:left="-540" w:right="-83"/>
      </w:pPr>
    </w:p>
    <w:p w:rsidR="00976EC4" w:rsidRPr="00F24E50" w:rsidRDefault="00976EC4" w:rsidP="001C698C">
      <w:pPr>
        <w:spacing w:line="360" w:lineRule="exact"/>
        <w:ind w:left="-540" w:right="-83"/>
      </w:pPr>
    </w:p>
    <w:sectPr w:rsidR="00976EC4" w:rsidRPr="00F24E50" w:rsidSect="007275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CF" w:rsidRDefault="00DD23CF">
      <w:r>
        <w:separator/>
      </w:r>
    </w:p>
  </w:endnote>
  <w:endnote w:type="continuationSeparator" w:id="0">
    <w:p w:rsidR="00DD23CF" w:rsidRDefault="00DD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CE" w:rsidRPr="00323DCE" w:rsidRDefault="00323DCE" w:rsidP="00323DCE">
    <w:pPr>
      <w:pStyle w:val="Footer"/>
      <w:rPr>
        <w:i/>
      </w:rPr>
    </w:pPr>
    <w:r w:rsidRPr="00323DCE">
      <w:rPr>
        <w:i/>
      </w:rPr>
      <w:t>Handling Complaints</w:t>
    </w:r>
    <w:r w:rsidR="00A26B32">
      <w:rPr>
        <w:i/>
      </w:rPr>
      <w:t xml:space="preserve"> </w:t>
    </w:r>
    <w:r w:rsidR="0072757C">
      <w:rPr>
        <w:i/>
      </w:rPr>
      <w:tab/>
      <w:t xml:space="preserve">                                Reviewed </w:t>
    </w:r>
    <w:r w:rsidR="002542DB">
      <w:rPr>
        <w:i/>
      </w:rPr>
      <w:t xml:space="preserve">April </w:t>
    </w:r>
    <w:r w:rsidR="003F49EC">
      <w:rPr>
        <w:i/>
      </w:rPr>
      <w:t>2017 (next review due April 2018</w:t>
    </w:r>
    <w:r w:rsidR="0072757C">
      <w:rPr>
        <w:i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8D" w:rsidRPr="00323DCE" w:rsidRDefault="00323DCE" w:rsidP="00323DCE">
    <w:pPr>
      <w:pStyle w:val="Footer"/>
      <w:rPr>
        <w:i/>
      </w:rPr>
    </w:pPr>
    <w:r w:rsidRPr="00323DCE">
      <w:rPr>
        <w:i/>
      </w:rPr>
      <w:t>Handling Complaints</w:t>
    </w:r>
    <w:r w:rsidR="00BE3357">
      <w:rPr>
        <w:i/>
      </w:rPr>
      <w:t xml:space="preserve"> </w:t>
    </w:r>
    <w:r w:rsidR="00734A94">
      <w:rPr>
        <w:i/>
      </w:rPr>
      <w:tab/>
      <w:t xml:space="preserve">                                 Reviewed </w:t>
    </w:r>
    <w:r w:rsidR="00BE3357">
      <w:rPr>
        <w:i/>
      </w:rPr>
      <w:t>April 2015</w:t>
    </w:r>
    <w:r w:rsidR="00734A94">
      <w:rPr>
        <w:i/>
      </w:rPr>
      <w:t xml:space="preserve"> (next review due April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CF" w:rsidRDefault="00DD23CF">
      <w:r>
        <w:separator/>
      </w:r>
    </w:p>
  </w:footnote>
  <w:footnote w:type="continuationSeparator" w:id="0">
    <w:p w:rsidR="00DD23CF" w:rsidRDefault="00DD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CE" w:rsidRDefault="002542DB" w:rsidP="002542DB">
    <w:pPr>
      <w:pStyle w:val="Header"/>
      <w:tabs>
        <w:tab w:val="center" w:pos="4513"/>
        <w:tab w:val="left" w:pos="7815"/>
      </w:tabs>
      <w:ind w:left="-900" w:firstLine="900"/>
      <w:jc w:val="left"/>
      <w:rPr>
        <w:b/>
        <w:sz w:val="28"/>
      </w:rPr>
    </w:pPr>
    <w:r>
      <w:rPr>
        <w:b/>
        <w:sz w:val="28"/>
      </w:rPr>
      <w:tab/>
    </w:r>
    <w:r w:rsidR="005759AB">
      <w:rPr>
        <w:noProof/>
        <w:lang w:eastAsia="en-GB"/>
      </w:rPr>
      <w:drawing>
        <wp:inline distT="0" distB="0" distL="0" distR="0" wp14:anchorId="4C311D17" wp14:editId="1335D426">
          <wp:extent cx="1651000" cy="68580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ab/>
    </w:r>
  </w:p>
  <w:p w:rsidR="00323DCE" w:rsidRPr="005759AB" w:rsidRDefault="00323DCE" w:rsidP="00323DCE">
    <w:pPr>
      <w:pStyle w:val="Header"/>
      <w:ind w:left="-900" w:firstLine="900"/>
      <w:jc w:val="center"/>
      <w:rPr>
        <w:rFonts w:ascii="Arial" w:hAnsi="Arial" w:cs="Arial"/>
        <w:b/>
        <w:sz w:val="28"/>
      </w:rPr>
    </w:pPr>
    <w:r w:rsidRPr="005759AB">
      <w:rPr>
        <w:rFonts w:ascii="Arial" w:hAnsi="Arial" w:cs="Arial"/>
        <w:b/>
        <w:sz w:val="28"/>
      </w:rPr>
      <w:t>West Dereham Parish Council</w:t>
    </w:r>
  </w:p>
  <w:p w:rsidR="005702DD" w:rsidRPr="00323DCE" w:rsidRDefault="005702DD" w:rsidP="00323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00" w:rsidRDefault="005E71D8" w:rsidP="007F0300">
    <w:pPr>
      <w:pStyle w:val="Header"/>
      <w:ind w:left="-900" w:firstLine="900"/>
      <w:jc w:val="center"/>
      <w:rPr>
        <w:b/>
        <w:sz w:val="28"/>
      </w:rPr>
    </w:pPr>
    <w:r w:rsidRPr="00CA2F13">
      <w:rPr>
        <w:noProof/>
        <w:lang w:eastAsia="en-GB"/>
      </w:rPr>
      <w:drawing>
        <wp:inline distT="0" distB="0" distL="0" distR="0" wp14:anchorId="30B55915" wp14:editId="38275777">
          <wp:extent cx="2590800" cy="523875"/>
          <wp:effectExtent l="0" t="0" r="0" b="9525"/>
          <wp:docPr id="4" name="Picture 4" descr="cid:image003.jpg@01D03FD4.4217F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03FD4.4217F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300" w:rsidRDefault="007F0300" w:rsidP="007F0300">
    <w:pPr>
      <w:pStyle w:val="Header"/>
      <w:ind w:left="-900" w:firstLine="900"/>
      <w:jc w:val="center"/>
      <w:rPr>
        <w:b/>
        <w:sz w:val="28"/>
      </w:rPr>
    </w:pPr>
    <w:r w:rsidRPr="00470266">
      <w:rPr>
        <w:b/>
        <w:sz w:val="28"/>
      </w:rPr>
      <w:t>West Dereham Parish Council</w:t>
    </w:r>
  </w:p>
  <w:p w:rsidR="0053198D" w:rsidRDefault="00256029" w:rsidP="007F0300">
    <w:pPr>
      <w:pStyle w:val="Header"/>
      <w:jc w:val="right"/>
    </w:pPr>
    <w:r>
      <w:rPr>
        <w:rFonts w:ascii="Tahoma" w:hAnsi="Tahoma" w:cs="Tahoma"/>
        <w:b/>
        <w:i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-105410</wp:posOffset>
              </wp:positionV>
              <wp:extent cx="252095" cy="3200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98D" w:rsidRDefault="0053198D" w:rsidP="0053198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8.3pt;width:19.8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" stroked="f">
              <v:textbox style="mso-fit-shape-to-text:t">
                <w:txbxContent>
                  <w:p w:rsidR="0053198D" w:rsidRDefault="0053198D" w:rsidP="0053198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DA2367"/>
    <w:multiLevelType w:val="hybridMultilevel"/>
    <w:tmpl w:val="CAA49182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447F"/>
    <w:multiLevelType w:val="hybridMultilevel"/>
    <w:tmpl w:val="ED58F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A3B6A"/>
    <w:multiLevelType w:val="multilevel"/>
    <w:tmpl w:val="35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097"/>
    <w:multiLevelType w:val="hybridMultilevel"/>
    <w:tmpl w:val="5756D67A"/>
    <w:lvl w:ilvl="0" w:tplc="040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5">
    <w:nsid w:val="188D1FEC"/>
    <w:multiLevelType w:val="hybridMultilevel"/>
    <w:tmpl w:val="CE8C5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26FEB"/>
    <w:multiLevelType w:val="multilevel"/>
    <w:tmpl w:val="3EA0DAAE"/>
    <w:lvl w:ilvl="0">
      <w:start w:val="7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4C42D56"/>
    <w:multiLevelType w:val="hybridMultilevel"/>
    <w:tmpl w:val="F7668EEE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C142A"/>
    <w:multiLevelType w:val="singleLevel"/>
    <w:tmpl w:val="8CDC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8F4961"/>
    <w:multiLevelType w:val="hybridMultilevel"/>
    <w:tmpl w:val="828243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C4FC7"/>
    <w:multiLevelType w:val="hybridMultilevel"/>
    <w:tmpl w:val="1E7E4C4E"/>
    <w:lvl w:ilvl="0" w:tplc="F8A688B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B0F72CA"/>
    <w:multiLevelType w:val="hybridMultilevel"/>
    <w:tmpl w:val="AA26F65E"/>
    <w:lvl w:ilvl="0" w:tplc="58ECAAA2">
      <w:start w:val="13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E7563"/>
    <w:multiLevelType w:val="multilevel"/>
    <w:tmpl w:val="38B6FD9A"/>
    <w:lvl w:ilvl="0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ED35884"/>
    <w:multiLevelType w:val="hybridMultilevel"/>
    <w:tmpl w:val="115C647A"/>
    <w:lvl w:ilvl="0" w:tplc="9702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F6577"/>
    <w:multiLevelType w:val="multilevel"/>
    <w:tmpl w:val="31088B3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4721778E"/>
    <w:multiLevelType w:val="multilevel"/>
    <w:tmpl w:val="EBD8572A"/>
    <w:lvl w:ilvl="0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C62163B"/>
    <w:multiLevelType w:val="hybridMultilevel"/>
    <w:tmpl w:val="F20EBDF0"/>
    <w:lvl w:ilvl="0" w:tplc="040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17">
    <w:nsid w:val="4F0664D9"/>
    <w:multiLevelType w:val="multilevel"/>
    <w:tmpl w:val="D66EE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E3483D"/>
    <w:multiLevelType w:val="hybridMultilevel"/>
    <w:tmpl w:val="722465F4"/>
    <w:lvl w:ilvl="0" w:tplc="176499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B649C"/>
    <w:multiLevelType w:val="hybridMultilevel"/>
    <w:tmpl w:val="F91E98D0"/>
    <w:lvl w:ilvl="0" w:tplc="E45675C2">
      <w:start w:val="7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2611CB5"/>
    <w:multiLevelType w:val="hybridMultilevel"/>
    <w:tmpl w:val="264CBF6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4AC7F0F"/>
    <w:multiLevelType w:val="hybridMultilevel"/>
    <w:tmpl w:val="76C03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32D6A"/>
    <w:multiLevelType w:val="hybridMultilevel"/>
    <w:tmpl w:val="D66EEB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C0172B"/>
    <w:multiLevelType w:val="hybridMultilevel"/>
    <w:tmpl w:val="E37232B4"/>
    <w:lvl w:ilvl="0" w:tplc="9702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200077"/>
    <w:multiLevelType w:val="hybridMultilevel"/>
    <w:tmpl w:val="0804F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E050AE"/>
    <w:multiLevelType w:val="multilevel"/>
    <w:tmpl w:val="14902EAA"/>
    <w:lvl w:ilvl="0">
      <w:start w:val="4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6C7357BC"/>
    <w:multiLevelType w:val="hybridMultilevel"/>
    <w:tmpl w:val="34004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97260"/>
    <w:multiLevelType w:val="hybridMultilevel"/>
    <w:tmpl w:val="32CACFAA"/>
    <w:lvl w:ilvl="0" w:tplc="A8D6CCD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D4A29"/>
    <w:multiLevelType w:val="hybridMultilevel"/>
    <w:tmpl w:val="78469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80D"/>
    <w:multiLevelType w:val="hybridMultilevel"/>
    <w:tmpl w:val="C59C989C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D2638"/>
    <w:multiLevelType w:val="hybridMultilevel"/>
    <w:tmpl w:val="BF7A59C6"/>
    <w:lvl w:ilvl="0" w:tplc="58ECAAA2">
      <w:start w:val="13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337A9"/>
    <w:multiLevelType w:val="hybridMultilevel"/>
    <w:tmpl w:val="38B6FD9A"/>
    <w:lvl w:ilvl="0" w:tplc="63CE6EA6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6BBC8182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EF66481"/>
    <w:multiLevelType w:val="hybridMultilevel"/>
    <w:tmpl w:val="14902EAA"/>
    <w:lvl w:ilvl="0" w:tplc="42A04774">
      <w:start w:val="4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F21A7F9E">
      <w:start w:val="1"/>
      <w:numFmt w:val="lowerLetter"/>
      <w:lvlText w:val="(%3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24"/>
  </w:num>
  <w:num w:numId="7">
    <w:abstractNumId w:val="5"/>
  </w:num>
  <w:num w:numId="8">
    <w:abstractNumId w:val="20"/>
  </w:num>
  <w:num w:numId="9">
    <w:abstractNumId w:val="18"/>
  </w:num>
  <w:num w:numId="10">
    <w:abstractNumId w:val="27"/>
  </w:num>
  <w:num w:numId="11">
    <w:abstractNumId w:val="10"/>
  </w:num>
  <w:num w:numId="12">
    <w:abstractNumId w:val="32"/>
  </w:num>
  <w:num w:numId="13">
    <w:abstractNumId w:val="19"/>
  </w:num>
  <w:num w:numId="14">
    <w:abstractNumId w:val="31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26"/>
  </w:num>
  <w:num w:numId="21">
    <w:abstractNumId w:val="30"/>
  </w:num>
  <w:num w:numId="22">
    <w:abstractNumId w:val="25"/>
  </w:num>
  <w:num w:numId="23">
    <w:abstractNumId w:val="23"/>
  </w:num>
  <w:num w:numId="24">
    <w:abstractNumId w:val="16"/>
  </w:num>
  <w:num w:numId="25">
    <w:abstractNumId w:val="4"/>
  </w:num>
  <w:num w:numId="26">
    <w:abstractNumId w:val="13"/>
  </w:num>
  <w:num w:numId="27">
    <w:abstractNumId w:val="3"/>
  </w:num>
  <w:num w:numId="28">
    <w:abstractNumId w:val="22"/>
  </w:num>
  <w:num w:numId="29">
    <w:abstractNumId w:val="17"/>
  </w:num>
  <w:num w:numId="30">
    <w:abstractNumId w:val="9"/>
  </w:num>
  <w:num w:numId="31">
    <w:abstractNumId w:val="21"/>
  </w:num>
  <w:num w:numId="32">
    <w:abstractNumId w:val="28"/>
  </w:num>
  <w:num w:numId="3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E3"/>
    <w:rsid w:val="0001390A"/>
    <w:rsid w:val="00030C7C"/>
    <w:rsid w:val="000404E3"/>
    <w:rsid w:val="00042C70"/>
    <w:rsid w:val="00087926"/>
    <w:rsid w:val="00090A23"/>
    <w:rsid w:val="001051D3"/>
    <w:rsid w:val="00107A7A"/>
    <w:rsid w:val="001205F5"/>
    <w:rsid w:val="00120ED8"/>
    <w:rsid w:val="00124EF9"/>
    <w:rsid w:val="00147B4B"/>
    <w:rsid w:val="00154614"/>
    <w:rsid w:val="00160196"/>
    <w:rsid w:val="001859E7"/>
    <w:rsid w:val="00192C5D"/>
    <w:rsid w:val="001B6F3B"/>
    <w:rsid w:val="001C35EE"/>
    <w:rsid w:val="001C698C"/>
    <w:rsid w:val="001F3A0A"/>
    <w:rsid w:val="001F727B"/>
    <w:rsid w:val="00222507"/>
    <w:rsid w:val="002264D1"/>
    <w:rsid w:val="00227B58"/>
    <w:rsid w:val="002314E5"/>
    <w:rsid w:val="00240A61"/>
    <w:rsid w:val="0024308D"/>
    <w:rsid w:val="00253B78"/>
    <w:rsid w:val="002542DB"/>
    <w:rsid w:val="00256029"/>
    <w:rsid w:val="0027651F"/>
    <w:rsid w:val="0028749D"/>
    <w:rsid w:val="00293B7D"/>
    <w:rsid w:val="002A31B5"/>
    <w:rsid w:val="002C351A"/>
    <w:rsid w:val="002D7B04"/>
    <w:rsid w:val="002E2654"/>
    <w:rsid w:val="002F521F"/>
    <w:rsid w:val="00323DCE"/>
    <w:rsid w:val="00344C40"/>
    <w:rsid w:val="00346B48"/>
    <w:rsid w:val="003500DA"/>
    <w:rsid w:val="0035488F"/>
    <w:rsid w:val="00373ECC"/>
    <w:rsid w:val="00375C48"/>
    <w:rsid w:val="00384E9C"/>
    <w:rsid w:val="003866D0"/>
    <w:rsid w:val="00386B09"/>
    <w:rsid w:val="00386E8E"/>
    <w:rsid w:val="00393DB6"/>
    <w:rsid w:val="003A62DE"/>
    <w:rsid w:val="003B3EA5"/>
    <w:rsid w:val="003C0934"/>
    <w:rsid w:val="003C1DEF"/>
    <w:rsid w:val="003D21E3"/>
    <w:rsid w:val="003F49EC"/>
    <w:rsid w:val="00411C8E"/>
    <w:rsid w:val="004275FC"/>
    <w:rsid w:val="004310BA"/>
    <w:rsid w:val="00433C1B"/>
    <w:rsid w:val="0044359B"/>
    <w:rsid w:val="0045756B"/>
    <w:rsid w:val="0045774C"/>
    <w:rsid w:val="004862BF"/>
    <w:rsid w:val="004945A6"/>
    <w:rsid w:val="004B194D"/>
    <w:rsid w:val="004B36D9"/>
    <w:rsid w:val="004C27AB"/>
    <w:rsid w:val="004D4DD3"/>
    <w:rsid w:val="004E07D7"/>
    <w:rsid w:val="005222B5"/>
    <w:rsid w:val="00525982"/>
    <w:rsid w:val="0053198D"/>
    <w:rsid w:val="00545C46"/>
    <w:rsid w:val="0056622B"/>
    <w:rsid w:val="005702DD"/>
    <w:rsid w:val="005759AB"/>
    <w:rsid w:val="00597785"/>
    <w:rsid w:val="005B26E9"/>
    <w:rsid w:val="005C1F87"/>
    <w:rsid w:val="005C3529"/>
    <w:rsid w:val="005D18C0"/>
    <w:rsid w:val="005D2119"/>
    <w:rsid w:val="005D63A1"/>
    <w:rsid w:val="005E1575"/>
    <w:rsid w:val="005E71D8"/>
    <w:rsid w:val="005F5730"/>
    <w:rsid w:val="0064448B"/>
    <w:rsid w:val="00663DD1"/>
    <w:rsid w:val="006659A2"/>
    <w:rsid w:val="00670BD4"/>
    <w:rsid w:val="006765A5"/>
    <w:rsid w:val="00682AFE"/>
    <w:rsid w:val="006D1A3B"/>
    <w:rsid w:val="006D1B58"/>
    <w:rsid w:val="006F2EC4"/>
    <w:rsid w:val="00711C60"/>
    <w:rsid w:val="0072757C"/>
    <w:rsid w:val="00734A94"/>
    <w:rsid w:val="007477EE"/>
    <w:rsid w:val="0078119D"/>
    <w:rsid w:val="00783E8C"/>
    <w:rsid w:val="007A36D9"/>
    <w:rsid w:val="007F0300"/>
    <w:rsid w:val="00800C74"/>
    <w:rsid w:val="00822744"/>
    <w:rsid w:val="00825915"/>
    <w:rsid w:val="008333E2"/>
    <w:rsid w:val="00861F47"/>
    <w:rsid w:val="00896F8E"/>
    <w:rsid w:val="008B6500"/>
    <w:rsid w:val="008B6D8B"/>
    <w:rsid w:val="008D7918"/>
    <w:rsid w:val="008E3CF0"/>
    <w:rsid w:val="008E4127"/>
    <w:rsid w:val="008F028E"/>
    <w:rsid w:val="008F07E0"/>
    <w:rsid w:val="00900000"/>
    <w:rsid w:val="00930E41"/>
    <w:rsid w:val="00961A56"/>
    <w:rsid w:val="0097294A"/>
    <w:rsid w:val="00976EC4"/>
    <w:rsid w:val="0098013E"/>
    <w:rsid w:val="00995573"/>
    <w:rsid w:val="009E0D62"/>
    <w:rsid w:val="009F1783"/>
    <w:rsid w:val="009F4FDA"/>
    <w:rsid w:val="009F74CC"/>
    <w:rsid w:val="00A00FC7"/>
    <w:rsid w:val="00A10A60"/>
    <w:rsid w:val="00A1134F"/>
    <w:rsid w:val="00A16A02"/>
    <w:rsid w:val="00A26B32"/>
    <w:rsid w:val="00A44984"/>
    <w:rsid w:val="00A5000C"/>
    <w:rsid w:val="00A57897"/>
    <w:rsid w:val="00A61843"/>
    <w:rsid w:val="00A923D5"/>
    <w:rsid w:val="00AA7291"/>
    <w:rsid w:val="00AB6B74"/>
    <w:rsid w:val="00AC26B1"/>
    <w:rsid w:val="00AC6D98"/>
    <w:rsid w:val="00AD57CD"/>
    <w:rsid w:val="00B04FCD"/>
    <w:rsid w:val="00B057F7"/>
    <w:rsid w:val="00B079DB"/>
    <w:rsid w:val="00B15B83"/>
    <w:rsid w:val="00B25360"/>
    <w:rsid w:val="00B47E98"/>
    <w:rsid w:val="00B57DB2"/>
    <w:rsid w:val="00B94EDE"/>
    <w:rsid w:val="00BD0207"/>
    <w:rsid w:val="00BE3357"/>
    <w:rsid w:val="00BE3F9B"/>
    <w:rsid w:val="00BE6B96"/>
    <w:rsid w:val="00BF49B1"/>
    <w:rsid w:val="00C062A1"/>
    <w:rsid w:val="00C35F8D"/>
    <w:rsid w:val="00C42C56"/>
    <w:rsid w:val="00C62758"/>
    <w:rsid w:val="00CB19C8"/>
    <w:rsid w:val="00CD0D14"/>
    <w:rsid w:val="00CF7283"/>
    <w:rsid w:val="00D12D4B"/>
    <w:rsid w:val="00D2118F"/>
    <w:rsid w:val="00D22B33"/>
    <w:rsid w:val="00D8101D"/>
    <w:rsid w:val="00D86EB4"/>
    <w:rsid w:val="00DB2932"/>
    <w:rsid w:val="00DD23CF"/>
    <w:rsid w:val="00DD530B"/>
    <w:rsid w:val="00DE559A"/>
    <w:rsid w:val="00E03BD7"/>
    <w:rsid w:val="00E05C90"/>
    <w:rsid w:val="00E10698"/>
    <w:rsid w:val="00E12CE1"/>
    <w:rsid w:val="00E20862"/>
    <w:rsid w:val="00E60FFA"/>
    <w:rsid w:val="00E7798D"/>
    <w:rsid w:val="00E87890"/>
    <w:rsid w:val="00E910CA"/>
    <w:rsid w:val="00EC37BB"/>
    <w:rsid w:val="00ED4CB9"/>
    <w:rsid w:val="00F061E8"/>
    <w:rsid w:val="00F07F44"/>
    <w:rsid w:val="00F24E50"/>
    <w:rsid w:val="00F2636B"/>
    <w:rsid w:val="00F429CD"/>
    <w:rsid w:val="00F46F29"/>
    <w:rsid w:val="00F70674"/>
    <w:rsid w:val="00F94B84"/>
    <w:rsid w:val="00FA0541"/>
    <w:rsid w:val="00FA23CA"/>
    <w:rsid w:val="00FA2879"/>
    <w:rsid w:val="00FA5A6F"/>
    <w:rsid w:val="00FD513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19B652-60EE-4F0D-88A3-794C01BB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0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22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507"/>
    <w:pPr>
      <w:keepNext/>
      <w:ind w:left="720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rsid w:val="00222507"/>
    <w:pPr>
      <w:keepNext/>
      <w:ind w:left="720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qFormat/>
    <w:rsid w:val="00222507"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222507"/>
    <w:pPr>
      <w:keepNext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A00FC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22507"/>
    <w:pPr>
      <w:ind w:left="566" w:hanging="283"/>
    </w:pPr>
  </w:style>
  <w:style w:type="paragraph" w:styleId="Date">
    <w:name w:val="Date"/>
    <w:basedOn w:val="Normal"/>
    <w:next w:val="Normal"/>
    <w:rsid w:val="00222507"/>
  </w:style>
  <w:style w:type="paragraph" w:styleId="ListBullet3">
    <w:name w:val="List Bullet 3"/>
    <w:basedOn w:val="Normal"/>
    <w:autoRedefine/>
    <w:rsid w:val="00222507"/>
    <w:pPr>
      <w:numPr>
        <w:numId w:val="1"/>
      </w:numPr>
    </w:pPr>
  </w:style>
  <w:style w:type="paragraph" w:styleId="ListContinue2">
    <w:name w:val="List Continue 2"/>
    <w:basedOn w:val="Normal"/>
    <w:rsid w:val="00222507"/>
    <w:pPr>
      <w:spacing w:after="120"/>
      <w:ind w:left="566"/>
    </w:pPr>
  </w:style>
  <w:style w:type="paragraph" w:styleId="Header">
    <w:name w:val="header"/>
    <w:basedOn w:val="Normal"/>
    <w:rsid w:val="00222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5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2507"/>
    <w:rPr>
      <w:color w:val="0000FF"/>
      <w:u w:val="single"/>
    </w:rPr>
  </w:style>
  <w:style w:type="paragraph" w:styleId="Title">
    <w:name w:val="Title"/>
    <w:basedOn w:val="Normal"/>
    <w:qFormat/>
    <w:rsid w:val="00222507"/>
    <w:pPr>
      <w:jc w:val="center"/>
    </w:pPr>
    <w:rPr>
      <w:rFonts w:ascii="Arial" w:hAnsi="Arial"/>
      <w:b/>
      <w:bCs/>
      <w:szCs w:val="20"/>
      <w:u w:val="single"/>
    </w:rPr>
  </w:style>
  <w:style w:type="paragraph" w:styleId="BodyTextIndent">
    <w:name w:val="Body Text Indent"/>
    <w:basedOn w:val="Normal"/>
    <w:rsid w:val="00222507"/>
    <w:pPr>
      <w:ind w:left="720"/>
    </w:pPr>
    <w:rPr>
      <w:rFonts w:ascii="Arial" w:hAnsi="Arial"/>
      <w:szCs w:val="20"/>
    </w:rPr>
  </w:style>
  <w:style w:type="paragraph" w:styleId="BodyText">
    <w:name w:val="Body Text"/>
    <w:basedOn w:val="Normal"/>
    <w:rsid w:val="00222507"/>
    <w:rPr>
      <w:rFonts w:ascii="Arial" w:hAnsi="Arial"/>
      <w:szCs w:val="20"/>
    </w:rPr>
  </w:style>
  <w:style w:type="paragraph" w:styleId="BodyTextIndent2">
    <w:name w:val="Body Text Indent 2"/>
    <w:basedOn w:val="Normal"/>
    <w:rsid w:val="00222507"/>
    <w:pPr>
      <w:ind w:left="426" w:hanging="426"/>
    </w:pPr>
    <w:rPr>
      <w:rFonts w:ascii="Arial" w:eastAsia="Times" w:hAnsi="Arial" w:cs="Arial"/>
      <w:szCs w:val="20"/>
    </w:rPr>
  </w:style>
  <w:style w:type="paragraph" w:styleId="BodyTextIndent3">
    <w:name w:val="Body Text Indent 3"/>
    <w:basedOn w:val="Normal"/>
    <w:rsid w:val="00222507"/>
    <w:pPr>
      <w:tabs>
        <w:tab w:val="left" w:pos="284"/>
      </w:tabs>
      <w:ind w:left="426" w:hanging="852"/>
    </w:pPr>
    <w:rPr>
      <w:rFonts w:ascii="Arial" w:eastAsia="Times" w:hAnsi="Arial" w:cs="Arial"/>
      <w:szCs w:val="20"/>
    </w:rPr>
  </w:style>
  <w:style w:type="paragraph" w:styleId="BodyText2">
    <w:name w:val="Body Text 2"/>
    <w:basedOn w:val="Normal"/>
    <w:rsid w:val="00222507"/>
    <w:rPr>
      <w:rFonts w:ascii="Arial" w:eastAsia="Times" w:hAnsi="Arial"/>
      <w:szCs w:val="20"/>
    </w:rPr>
  </w:style>
  <w:style w:type="table" w:styleId="TableGrid">
    <w:name w:val="Table Grid"/>
    <w:basedOn w:val="TableNormal"/>
    <w:rsid w:val="00F2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0404E3"/>
    <w:rPr>
      <w:rFonts w:ascii="Arial Black" w:hAnsi="Arial Black"/>
      <w:sz w:val="18"/>
    </w:rPr>
  </w:style>
  <w:style w:type="paragraph" w:styleId="BodyText3">
    <w:name w:val="Body Text 3"/>
    <w:basedOn w:val="Normal"/>
    <w:rsid w:val="00A00F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F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30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270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08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537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2636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27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91191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6038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9123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7051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834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115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931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194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180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5270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2742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3002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46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006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3571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830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92633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796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58998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1261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878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88937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837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102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079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127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5956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4483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7543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4893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4200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112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687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2277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8481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07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78677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180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6986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7433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3FD4.4217FF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537D-84D8-4E23-A93B-45AE75C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>NALC</Company>
  <LinksUpToDate>false</LinksUpToDate>
  <CharactersWithSpaces>5686</CharactersWithSpaces>
  <SharedDoc>false</SharedDoc>
  <HLinks>
    <vt:vector size="18" baseType="variant"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http://www.lgo.org.uk/pdf/guide1.pdf</vt:lpwstr>
      </vt:variant>
      <vt:variant>
        <vt:lpwstr/>
      </vt:variant>
      <vt:variant>
        <vt:i4>4587557</vt:i4>
      </vt:variant>
      <vt:variant>
        <vt:i4>3</vt:i4>
      </vt:variant>
      <vt:variant>
        <vt:i4>0</vt:i4>
      </vt:variant>
      <vt:variant>
        <vt:i4>5</vt:i4>
      </vt:variant>
      <vt:variant>
        <vt:lpwstr>mailto:nalc@nalc.gov.uk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mailto:nalc@nalc.gov.uk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creator>Highgate Chambers</dc:creator>
  <cp:lastModifiedBy>West Dereham Clerk</cp:lastModifiedBy>
  <cp:revision>13</cp:revision>
  <cp:lastPrinted>2015-03-22T09:30:00Z</cp:lastPrinted>
  <dcterms:created xsi:type="dcterms:W3CDTF">2014-05-12T11:25:00Z</dcterms:created>
  <dcterms:modified xsi:type="dcterms:W3CDTF">2017-04-09T21:09:00Z</dcterms:modified>
</cp:coreProperties>
</file>