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30" w:rsidRDefault="00D14C30" w:rsidP="00FD672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6"/>
          <w:szCs w:val="36"/>
        </w:rPr>
      </w:pPr>
      <w:bookmarkStart w:id="0" w:name="_GoBack"/>
      <w:bookmarkEnd w:id="0"/>
    </w:p>
    <w:p w:rsidR="00FD6729" w:rsidRPr="00FF4D58" w:rsidRDefault="00FD6729" w:rsidP="00FD672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8"/>
        </w:rPr>
      </w:pPr>
      <w:r w:rsidRPr="00FF4D58">
        <w:rPr>
          <w:rFonts w:cs="Arial"/>
          <w:b/>
          <w:bCs/>
          <w:iCs/>
          <w:sz w:val="36"/>
          <w:szCs w:val="36"/>
        </w:rPr>
        <w:t xml:space="preserve"> </w:t>
      </w:r>
      <w:r w:rsidR="00150C39" w:rsidRPr="00150C39">
        <w:rPr>
          <w:rFonts w:cs="Arial"/>
          <w:b/>
          <w:bCs/>
          <w:iCs/>
          <w:sz w:val="28"/>
        </w:rPr>
        <w:t>TRAVEL &amp;</w:t>
      </w:r>
      <w:r w:rsidR="00150C39">
        <w:rPr>
          <w:rFonts w:cs="Arial"/>
          <w:b/>
          <w:bCs/>
          <w:iCs/>
          <w:sz w:val="36"/>
          <w:szCs w:val="36"/>
        </w:rPr>
        <w:t xml:space="preserve"> </w:t>
      </w:r>
      <w:r w:rsidRPr="00FF4D58">
        <w:rPr>
          <w:rFonts w:cs="Arial"/>
          <w:b/>
          <w:bCs/>
          <w:iCs/>
          <w:sz w:val="28"/>
        </w:rPr>
        <w:t>E</w:t>
      </w:r>
      <w:r w:rsidR="009D6D23">
        <w:rPr>
          <w:rFonts w:cs="Arial"/>
          <w:b/>
          <w:bCs/>
          <w:iCs/>
          <w:sz w:val="28"/>
        </w:rPr>
        <w:t>XPENSES POLICY</w:t>
      </w:r>
    </w:p>
    <w:p w:rsidR="00FD6729" w:rsidRPr="00D14C30" w:rsidRDefault="00FD6729" w:rsidP="00FD6729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3A717E" w:rsidRDefault="003A717E" w:rsidP="00B7265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B620CF" w:rsidRPr="003A717E" w:rsidRDefault="00150C39" w:rsidP="00B7265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3A717E">
        <w:rPr>
          <w:rFonts w:cs="Arial"/>
          <w:b/>
          <w:szCs w:val="24"/>
        </w:rPr>
        <w:t>Policy Statement</w:t>
      </w:r>
    </w:p>
    <w:p w:rsidR="00B620CF" w:rsidRDefault="00B620CF" w:rsidP="00B7265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50C39" w:rsidRDefault="00150C39" w:rsidP="00B7265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employee should be placed at financial disadvantage as a result of travelling whilst performing their work for </w:t>
      </w:r>
      <w:r w:rsidR="00B72650">
        <w:rPr>
          <w:rFonts w:cs="Arial"/>
          <w:sz w:val="22"/>
          <w:szCs w:val="22"/>
        </w:rPr>
        <w:t>West Dereham Parish Council (‘the Council’)</w:t>
      </w:r>
      <w:r>
        <w:rPr>
          <w:rFonts w:cs="Arial"/>
          <w:sz w:val="22"/>
          <w:szCs w:val="22"/>
        </w:rPr>
        <w:t>.  Equally there should be no financial gain from travelling for work purposes on behalf of the Council.  The procedure outlined below should be followed when claiming expenses.</w:t>
      </w:r>
    </w:p>
    <w:p w:rsidR="00B72650" w:rsidRDefault="00B72650" w:rsidP="00B7265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72650" w:rsidRDefault="00B72650" w:rsidP="00150C3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50C39">
        <w:rPr>
          <w:rFonts w:cs="Arial"/>
          <w:sz w:val="22"/>
          <w:szCs w:val="22"/>
        </w:rPr>
        <w:t xml:space="preserve">The </w:t>
      </w:r>
      <w:r w:rsidR="00150C39">
        <w:rPr>
          <w:rFonts w:cs="Arial"/>
          <w:sz w:val="22"/>
          <w:szCs w:val="22"/>
        </w:rPr>
        <w:t xml:space="preserve">Parish </w:t>
      </w:r>
      <w:r w:rsidRPr="00150C39">
        <w:rPr>
          <w:rFonts w:cs="Arial"/>
          <w:sz w:val="22"/>
          <w:szCs w:val="22"/>
        </w:rPr>
        <w:t>Clerk</w:t>
      </w:r>
      <w:r w:rsidR="00150C39">
        <w:rPr>
          <w:rFonts w:cs="Arial"/>
          <w:sz w:val="22"/>
          <w:szCs w:val="22"/>
        </w:rPr>
        <w:t xml:space="preserve"> (or </w:t>
      </w:r>
      <w:r w:rsidR="007279D7" w:rsidRPr="00150C39">
        <w:rPr>
          <w:rFonts w:cs="Arial"/>
          <w:sz w:val="22"/>
          <w:szCs w:val="22"/>
        </w:rPr>
        <w:t>Locum Clerk</w:t>
      </w:r>
      <w:r w:rsidR="00150C39">
        <w:rPr>
          <w:rFonts w:cs="Arial"/>
          <w:sz w:val="22"/>
          <w:szCs w:val="22"/>
        </w:rPr>
        <w:t>) will be reimbursed for travel to and from West Dereham assuming that no part of the journey includes travel for other business.  In this eventuality the costs will be shared.</w:t>
      </w:r>
    </w:p>
    <w:p w:rsidR="00E020D4" w:rsidRDefault="00E020D4" w:rsidP="00E020D4">
      <w:pPr>
        <w:pStyle w:val="ListParagraph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020D4" w:rsidRDefault="00E020D4" w:rsidP="00E020D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travel claims should be supported by dates and purpose of journey with prior approval by the Council.</w:t>
      </w:r>
    </w:p>
    <w:p w:rsidR="00E020D4" w:rsidRPr="00E020D4" w:rsidRDefault="00E020D4" w:rsidP="00E020D4">
      <w:pPr>
        <w:pStyle w:val="ListParagraph"/>
        <w:rPr>
          <w:rFonts w:cs="Arial"/>
          <w:sz w:val="22"/>
          <w:szCs w:val="22"/>
        </w:rPr>
      </w:pPr>
    </w:p>
    <w:p w:rsidR="00E020D4" w:rsidRDefault="00E020D4" w:rsidP="00E020D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Travel expenses to be paid at the current National Joint Council rate of 0.45p per mile.</w:t>
      </w:r>
    </w:p>
    <w:p w:rsidR="00E020D4" w:rsidRPr="00E020D4" w:rsidRDefault="00E020D4" w:rsidP="00E020D4">
      <w:pPr>
        <w:pStyle w:val="ListParagraph"/>
        <w:rPr>
          <w:rFonts w:cs="Arial"/>
          <w:sz w:val="22"/>
          <w:szCs w:val="22"/>
        </w:rPr>
      </w:pPr>
    </w:p>
    <w:p w:rsidR="00E020D4" w:rsidRDefault="00E020D4" w:rsidP="00E020D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Expenses to be claimed monthly at the end of the month in which incurred.</w:t>
      </w:r>
    </w:p>
    <w:p w:rsidR="00E020D4" w:rsidRPr="00E020D4" w:rsidRDefault="00E020D4" w:rsidP="00E020D4">
      <w:pPr>
        <w:pStyle w:val="ListParagraph"/>
        <w:rPr>
          <w:rFonts w:cs="Arial"/>
          <w:sz w:val="22"/>
          <w:szCs w:val="22"/>
        </w:rPr>
      </w:pPr>
    </w:p>
    <w:p w:rsidR="00E020D4" w:rsidRPr="00150C39" w:rsidRDefault="00E020D4" w:rsidP="00E020D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Parish Clerk (or Locum Clerk) should ensure that their insurance policy covers them for business purposes.</w:t>
      </w:r>
    </w:p>
    <w:p w:rsidR="00B72650" w:rsidRDefault="00B72650" w:rsidP="00B7265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72650" w:rsidRPr="00251B72" w:rsidRDefault="00E020D4" w:rsidP="00B72650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The Parish Clerk (or Locum Clerk) is responsible for any fines, penalties or accident claims incurred whilst driving on Council business.</w:t>
      </w:r>
    </w:p>
    <w:p w:rsidR="00251B72" w:rsidRDefault="00251B72" w:rsidP="00251B72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251B72" w:rsidRDefault="00E020D4" w:rsidP="00251B7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Expenses for sundry s</w:t>
      </w:r>
      <w:r w:rsidR="00251B72" w:rsidRPr="00251B72">
        <w:rPr>
          <w:rFonts w:cs="Arial"/>
          <w:sz w:val="22"/>
          <w:szCs w:val="22"/>
        </w:rPr>
        <w:t>tation</w:t>
      </w:r>
      <w:r w:rsidR="00251B72">
        <w:rPr>
          <w:rFonts w:cs="Arial"/>
          <w:sz w:val="22"/>
          <w:szCs w:val="22"/>
        </w:rPr>
        <w:t>ery</w:t>
      </w:r>
      <w:r>
        <w:rPr>
          <w:rFonts w:cs="Arial"/>
          <w:sz w:val="22"/>
          <w:szCs w:val="22"/>
        </w:rPr>
        <w:t xml:space="preserve"> items and</w:t>
      </w:r>
      <w:r w:rsidR="00251B72">
        <w:rPr>
          <w:rFonts w:cs="Arial"/>
          <w:sz w:val="22"/>
          <w:szCs w:val="22"/>
        </w:rPr>
        <w:t xml:space="preserve"> postage </w:t>
      </w:r>
      <w:r>
        <w:rPr>
          <w:rFonts w:cs="Arial"/>
          <w:sz w:val="22"/>
          <w:szCs w:val="22"/>
        </w:rPr>
        <w:t>(in accordance with the Council’s budget allowances) to be itemised and presented, with receipts, at each PC meeting.</w:t>
      </w:r>
    </w:p>
    <w:p w:rsidR="00251B72" w:rsidRPr="00251B72" w:rsidRDefault="00251B72" w:rsidP="00251B72">
      <w:pPr>
        <w:pStyle w:val="ListParagraph"/>
        <w:rPr>
          <w:rFonts w:cs="Arial"/>
          <w:sz w:val="22"/>
          <w:szCs w:val="22"/>
        </w:rPr>
      </w:pPr>
    </w:p>
    <w:p w:rsidR="00251B72" w:rsidRPr="00E020D4" w:rsidRDefault="00251B72" w:rsidP="00251B7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020D4">
        <w:rPr>
          <w:rFonts w:cs="Arial"/>
          <w:sz w:val="22"/>
          <w:szCs w:val="22"/>
        </w:rPr>
        <w:t>Printing costs</w:t>
      </w:r>
      <w:r w:rsidR="007279D7" w:rsidRPr="00E020D4">
        <w:rPr>
          <w:rFonts w:cs="Arial"/>
          <w:sz w:val="22"/>
          <w:szCs w:val="22"/>
        </w:rPr>
        <w:t xml:space="preserve"> per page/side at a rate agreed with the Council</w:t>
      </w:r>
      <w:r w:rsidR="00595AA7" w:rsidRPr="00E020D4">
        <w:rPr>
          <w:rFonts w:cs="Arial"/>
          <w:sz w:val="22"/>
          <w:szCs w:val="22"/>
        </w:rPr>
        <w:t>.</w:t>
      </w:r>
      <w:r w:rsidR="00E020D4" w:rsidRPr="00E020D4">
        <w:rPr>
          <w:rFonts w:cs="Arial"/>
          <w:sz w:val="22"/>
          <w:szCs w:val="22"/>
        </w:rPr>
        <w:t xml:space="preserve">  </w:t>
      </w:r>
      <w:r w:rsidRPr="00E020D4">
        <w:rPr>
          <w:rFonts w:cs="Arial"/>
          <w:sz w:val="22"/>
          <w:szCs w:val="22"/>
        </w:rPr>
        <w:t>Any other associated costs are deemed to be covered within the monthly salary payment.</w:t>
      </w:r>
    </w:p>
    <w:p w:rsidR="00251B72" w:rsidRDefault="00251B72" w:rsidP="00251B7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A717E" w:rsidRDefault="003A717E" w:rsidP="00251B72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51B72" w:rsidRPr="003A717E" w:rsidRDefault="00251B72" w:rsidP="00251B72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3A717E">
        <w:rPr>
          <w:rFonts w:cs="Arial"/>
          <w:b/>
          <w:szCs w:val="24"/>
        </w:rPr>
        <w:t>Councillors Expenses</w:t>
      </w:r>
    </w:p>
    <w:p w:rsidR="00FD6729" w:rsidRPr="00FF4D58" w:rsidRDefault="00FD6729" w:rsidP="00FD672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D6729" w:rsidRDefault="00B72650" w:rsidP="00FD672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B72650">
        <w:rPr>
          <w:rFonts w:cs="Arial"/>
          <w:bCs/>
          <w:sz w:val="22"/>
          <w:szCs w:val="22"/>
        </w:rPr>
        <w:t>Parish C</w:t>
      </w:r>
      <w:r>
        <w:rPr>
          <w:rFonts w:cs="Arial"/>
          <w:bCs/>
          <w:sz w:val="22"/>
          <w:szCs w:val="22"/>
        </w:rPr>
        <w:t>ouncillors carry out their duties on a voluntary basis, making no charge for their time</w:t>
      </w:r>
      <w:r w:rsidR="00E020D4">
        <w:rPr>
          <w:rFonts w:cs="Arial"/>
          <w:bCs/>
          <w:sz w:val="22"/>
          <w:szCs w:val="22"/>
        </w:rPr>
        <w:t>, stationery, phone calls</w:t>
      </w:r>
      <w:r>
        <w:rPr>
          <w:rFonts w:cs="Arial"/>
          <w:bCs/>
          <w:sz w:val="22"/>
          <w:szCs w:val="22"/>
        </w:rPr>
        <w:t xml:space="preserve"> or mileage.  </w:t>
      </w:r>
      <w:r w:rsidR="00251B72">
        <w:rPr>
          <w:rFonts w:cs="Arial"/>
          <w:bCs/>
          <w:sz w:val="22"/>
          <w:szCs w:val="22"/>
        </w:rPr>
        <w:t>However, if in the course of carrying out Council business mileage costs were requested they would be paid at the current NJC rates.</w:t>
      </w:r>
    </w:p>
    <w:p w:rsidR="00251B72" w:rsidRDefault="00251B72" w:rsidP="00FD672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251B72" w:rsidRPr="00B72650" w:rsidRDefault="00251B72" w:rsidP="00FD672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Councillors may be reimbursed for purchases made on behalf of the Parish Council providing the purchase has </w:t>
      </w:r>
      <w:r w:rsidR="00B620CF">
        <w:rPr>
          <w:rFonts w:cs="Arial"/>
          <w:bCs/>
          <w:sz w:val="22"/>
          <w:szCs w:val="22"/>
        </w:rPr>
        <w:t>received prior approval by the Council.</w:t>
      </w: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p w:rsidR="00D14C30" w:rsidRDefault="00D14C30" w:rsidP="00FD6729">
      <w:pPr>
        <w:rPr>
          <w:b/>
          <w:bCs/>
        </w:rPr>
      </w:pPr>
    </w:p>
    <w:sectPr w:rsidR="00D14C30" w:rsidSect="00D14C30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C9" w:rsidRDefault="003468C9">
      <w:r>
        <w:separator/>
      </w:r>
    </w:p>
  </w:endnote>
  <w:endnote w:type="continuationSeparator" w:id="0">
    <w:p w:rsidR="003468C9" w:rsidRDefault="0034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30163"/>
      <w:docPartObj>
        <w:docPartGallery w:val="Page Numbers (Bottom of Page)"/>
        <w:docPartUnique/>
      </w:docPartObj>
    </w:sdtPr>
    <w:sdtEndPr/>
    <w:sdtContent>
      <w:p w:rsidR="00857CD9" w:rsidRDefault="00440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097" w:rsidRPr="00431949" w:rsidRDefault="00E020D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Travel &amp;</w:t>
    </w:r>
    <w:r w:rsidR="00B620CF">
      <w:rPr>
        <w:i/>
        <w:sz w:val="20"/>
        <w:szCs w:val="20"/>
      </w:rPr>
      <w:t xml:space="preserve"> Expenses </w:t>
    </w:r>
    <w:r w:rsidR="0098400E">
      <w:rPr>
        <w:i/>
        <w:sz w:val="20"/>
        <w:szCs w:val="20"/>
      </w:rPr>
      <w:t>Policy</w:t>
    </w:r>
    <w:r>
      <w:rPr>
        <w:i/>
        <w:sz w:val="20"/>
        <w:szCs w:val="20"/>
      </w:rPr>
      <w:t xml:space="preserve"> WDPC</w:t>
    </w:r>
    <w:r>
      <w:rPr>
        <w:i/>
        <w:sz w:val="20"/>
        <w:szCs w:val="20"/>
      </w:rPr>
      <w:tab/>
      <w:t xml:space="preserve">  </w:t>
    </w:r>
    <w:r>
      <w:rPr>
        <w:i/>
        <w:sz w:val="20"/>
        <w:szCs w:val="20"/>
      </w:rPr>
      <w:tab/>
      <w:t>Reviewed 1.6.2017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C9" w:rsidRDefault="003468C9">
      <w:r>
        <w:separator/>
      </w:r>
    </w:p>
  </w:footnote>
  <w:footnote w:type="continuationSeparator" w:id="0">
    <w:p w:rsidR="003468C9" w:rsidRDefault="0034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4" w:rsidRDefault="00F65042" w:rsidP="00825F54">
    <w:pPr>
      <w:pStyle w:val="Header"/>
      <w:ind w:left="-900" w:firstLine="900"/>
      <w:jc w:val="center"/>
      <w:rPr>
        <w:b/>
        <w:sz w:val="28"/>
      </w:rPr>
    </w:pPr>
    <w:r w:rsidRPr="00F65042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B08F7D8" wp14:editId="1218F064">
          <wp:extent cx="2466978" cy="561971"/>
          <wp:effectExtent l="0" t="0" r="9522" b="0"/>
          <wp:docPr id="1" name="Picture 1" descr="C:\Users\West Dereham Clerk\AppData\Local\Microsoft\Windows\Temporary Internet Files\Content.Outlook\ENB8II3J\QualityLogo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8" cy="5619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25F54" w:rsidRDefault="00825F54" w:rsidP="00825F54">
    <w:pPr>
      <w:pStyle w:val="Header"/>
      <w:ind w:left="-900" w:firstLine="900"/>
      <w:jc w:val="center"/>
      <w:rPr>
        <w:b/>
        <w:sz w:val="28"/>
      </w:rPr>
    </w:pPr>
    <w:r>
      <w:rPr>
        <w:b/>
        <w:sz w:val="28"/>
      </w:rPr>
      <w:t>West Dereham Parish Council</w:t>
    </w:r>
  </w:p>
  <w:p w:rsidR="0046190B" w:rsidRDefault="0046190B" w:rsidP="00470266">
    <w:pPr>
      <w:pStyle w:val="Header"/>
      <w:ind w:left="-900" w:firstLine="90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C5D"/>
    <w:multiLevelType w:val="hybridMultilevel"/>
    <w:tmpl w:val="08F88406"/>
    <w:lvl w:ilvl="0" w:tplc="1222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48E"/>
    <w:multiLevelType w:val="hybridMultilevel"/>
    <w:tmpl w:val="262A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3E97"/>
    <w:multiLevelType w:val="hybridMultilevel"/>
    <w:tmpl w:val="46ACC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A3E6B"/>
    <w:multiLevelType w:val="hybridMultilevel"/>
    <w:tmpl w:val="818A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0C6B"/>
    <w:multiLevelType w:val="hybridMultilevel"/>
    <w:tmpl w:val="31281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82C42"/>
    <w:multiLevelType w:val="hybridMultilevel"/>
    <w:tmpl w:val="2F0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65654"/>
    <w:multiLevelType w:val="hybridMultilevel"/>
    <w:tmpl w:val="4DF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30E6"/>
    <w:multiLevelType w:val="hybridMultilevel"/>
    <w:tmpl w:val="5D96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6742"/>
    <w:multiLevelType w:val="hybridMultilevel"/>
    <w:tmpl w:val="E3DC11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6B90"/>
    <w:multiLevelType w:val="hybridMultilevel"/>
    <w:tmpl w:val="6FA48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6EF4"/>
    <w:multiLevelType w:val="hybridMultilevel"/>
    <w:tmpl w:val="B27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EF"/>
    <w:multiLevelType w:val="hybridMultilevel"/>
    <w:tmpl w:val="19A084E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344B5678"/>
    <w:multiLevelType w:val="hybridMultilevel"/>
    <w:tmpl w:val="125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1FEA"/>
    <w:multiLevelType w:val="hybridMultilevel"/>
    <w:tmpl w:val="FCC6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41E08"/>
    <w:multiLevelType w:val="hybridMultilevel"/>
    <w:tmpl w:val="5CC6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495DAF"/>
    <w:multiLevelType w:val="hybridMultilevel"/>
    <w:tmpl w:val="96CA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12A7A"/>
    <w:multiLevelType w:val="hybridMultilevel"/>
    <w:tmpl w:val="ACC0C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8A042E"/>
    <w:multiLevelType w:val="hybridMultilevel"/>
    <w:tmpl w:val="E5548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66426"/>
    <w:multiLevelType w:val="hybridMultilevel"/>
    <w:tmpl w:val="9F4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5EC3"/>
    <w:multiLevelType w:val="hybridMultilevel"/>
    <w:tmpl w:val="97C0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3E81"/>
    <w:multiLevelType w:val="hybridMultilevel"/>
    <w:tmpl w:val="25463C4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63C62A8"/>
    <w:multiLevelType w:val="hybridMultilevel"/>
    <w:tmpl w:val="4096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FC3C7F"/>
    <w:multiLevelType w:val="hybridMultilevel"/>
    <w:tmpl w:val="405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870A3"/>
    <w:multiLevelType w:val="hybridMultilevel"/>
    <w:tmpl w:val="D6B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7"/>
  </w:num>
  <w:num w:numId="7">
    <w:abstractNumId w:val="4"/>
  </w:num>
  <w:num w:numId="8">
    <w:abstractNumId w:val="20"/>
  </w:num>
  <w:num w:numId="9">
    <w:abstractNumId w:val="16"/>
  </w:num>
  <w:num w:numId="10">
    <w:abstractNumId w:val="21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0"/>
  </w:num>
  <w:num w:numId="18">
    <w:abstractNumId w:val="23"/>
  </w:num>
  <w:num w:numId="19">
    <w:abstractNumId w:val="5"/>
  </w:num>
  <w:num w:numId="20">
    <w:abstractNumId w:val="3"/>
  </w:num>
  <w:num w:numId="21">
    <w:abstractNumId w:val="22"/>
  </w:num>
  <w:num w:numId="22">
    <w:abstractNumId w:val="1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0B"/>
    <w:rsid w:val="00023B87"/>
    <w:rsid w:val="00032309"/>
    <w:rsid w:val="000465B0"/>
    <w:rsid w:val="000548EF"/>
    <w:rsid w:val="000652B5"/>
    <w:rsid w:val="00072052"/>
    <w:rsid w:val="00091BDB"/>
    <w:rsid w:val="000927D5"/>
    <w:rsid w:val="00096F65"/>
    <w:rsid w:val="000B4D13"/>
    <w:rsid w:val="000B6071"/>
    <w:rsid w:val="000F5135"/>
    <w:rsid w:val="001137FE"/>
    <w:rsid w:val="00116151"/>
    <w:rsid w:val="00116720"/>
    <w:rsid w:val="001405F9"/>
    <w:rsid w:val="00143DEA"/>
    <w:rsid w:val="00150C39"/>
    <w:rsid w:val="001B3E35"/>
    <w:rsid w:val="001B4A68"/>
    <w:rsid w:val="001E092F"/>
    <w:rsid w:val="001E54BF"/>
    <w:rsid w:val="001E677B"/>
    <w:rsid w:val="00212F08"/>
    <w:rsid w:val="00213698"/>
    <w:rsid w:val="002316C7"/>
    <w:rsid w:val="00251B72"/>
    <w:rsid w:val="002521C0"/>
    <w:rsid w:val="002646FC"/>
    <w:rsid w:val="00283692"/>
    <w:rsid w:val="00286944"/>
    <w:rsid w:val="002B7386"/>
    <w:rsid w:val="002C46AD"/>
    <w:rsid w:val="002D4EEF"/>
    <w:rsid w:val="002E1419"/>
    <w:rsid w:val="002E437B"/>
    <w:rsid w:val="002E73FF"/>
    <w:rsid w:val="002F7830"/>
    <w:rsid w:val="003117C5"/>
    <w:rsid w:val="003175A7"/>
    <w:rsid w:val="00321EC4"/>
    <w:rsid w:val="003468C9"/>
    <w:rsid w:val="0035397F"/>
    <w:rsid w:val="0036179D"/>
    <w:rsid w:val="003620BC"/>
    <w:rsid w:val="003A717E"/>
    <w:rsid w:val="003B5241"/>
    <w:rsid w:val="003C2249"/>
    <w:rsid w:val="003D372F"/>
    <w:rsid w:val="00426E6E"/>
    <w:rsid w:val="00431949"/>
    <w:rsid w:val="0043447A"/>
    <w:rsid w:val="00440754"/>
    <w:rsid w:val="00440D5E"/>
    <w:rsid w:val="00460AC7"/>
    <w:rsid w:val="0046190B"/>
    <w:rsid w:val="00470266"/>
    <w:rsid w:val="00473104"/>
    <w:rsid w:val="00486892"/>
    <w:rsid w:val="004B6628"/>
    <w:rsid w:val="004E6C1E"/>
    <w:rsid w:val="00517497"/>
    <w:rsid w:val="00523C23"/>
    <w:rsid w:val="00523CD9"/>
    <w:rsid w:val="00546324"/>
    <w:rsid w:val="00551045"/>
    <w:rsid w:val="005564EC"/>
    <w:rsid w:val="0056501F"/>
    <w:rsid w:val="005750E1"/>
    <w:rsid w:val="00595AA7"/>
    <w:rsid w:val="005A1F8A"/>
    <w:rsid w:val="005E0926"/>
    <w:rsid w:val="005E6289"/>
    <w:rsid w:val="00606AC4"/>
    <w:rsid w:val="006211C5"/>
    <w:rsid w:val="006403EA"/>
    <w:rsid w:val="00646F7F"/>
    <w:rsid w:val="00655DAB"/>
    <w:rsid w:val="00656EA3"/>
    <w:rsid w:val="00662D3F"/>
    <w:rsid w:val="00693EF1"/>
    <w:rsid w:val="006C6150"/>
    <w:rsid w:val="007279D7"/>
    <w:rsid w:val="007358A4"/>
    <w:rsid w:val="00751385"/>
    <w:rsid w:val="007977D0"/>
    <w:rsid w:val="007B19F3"/>
    <w:rsid w:val="007C0DF8"/>
    <w:rsid w:val="00805F37"/>
    <w:rsid w:val="00807B24"/>
    <w:rsid w:val="00817492"/>
    <w:rsid w:val="00825F54"/>
    <w:rsid w:val="00846CF7"/>
    <w:rsid w:val="00847097"/>
    <w:rsid w:val="00857CD9"/>
    <w:rsid w:val="00863B97"/>
    <w:rsid w:val="008F5AC5"/>
    <w:rsid w:val="00953D74"/>
    <w:rsid w:val="00961912"/>
    <w:rsid w:val="0098290E"/>
    <w:rsid w:val="0098400E"/>
    <w:rsid w:val="009D2C21"/>
    <w:rsid w:val="009D5BE9"/>
    <w:rsid w:val="009D6D23"/>
    <w:rsid w:val="00A374D0"/>
    <w:rsid w:val="00A50E89"/>
    <w:rsid w:val="00A63B33"/>
    <w:rsid w:val="00A652FD"/>
    <w:rsid w:val="00AC218A"/>
    <w:rsid w:val="00AE4455"/>
    <w:rsid w:val="00AF3082"/>
    <w:rsid w:val="00B207BF"/>
    <w:rsid w:val="00B20C90"/>
    <w:rsid w:val="00B620CF"/>
    <w:rsid w:val="00B72650"/>
    <w:rsid w:val="00BC0B5D"/>
    <w:rsid w:val="00BD0C28"/>
    <w:rsid w:val="00BF09C8"/>
    <w:rsid w:val="00BF33B7"/>
    <w:rsid w:val="00C13880"/>
    <w:rsid w:val="00C21B66"/>
    <w:rsid w:val="00C2644A"/>
    <w:rsid w:val="00C40571"/>
    <w:rsid w:val="00C40785"/>
    <w:rsid w:val="00CA6C71"/>
    <w:rsid w:val="00CB0534"/>
    <w:rsid w:val="00CE5E11"/>
    <w:rsid w:val="00CF1BEE"/>
    <w:rsid w:val="00CF2195"/>
    <w:rsid w:val="00D13BB9"/>
    <w:rsid w:val="00D14C30"/>
    <w:rsid w:val="00D14C61"/>
    <w:rsid w:val="00D3086B"/>
    <w:rsid w:val="00D52710"/>
    <w:rsid w:val="00D86647"/>
    <w:rsid w:val="00DF08D5"/>
    <w:rsid w:val="00DF147C"/>
    <w:rsid w:val="00E020D4"/>
    <w:rsid w:val="00E06159"/>
    <w:rsid w:val="00E56745"/>
    <w:rsid w:val="00EA12DC"/>
    <w:rsid w:val="00EC65B5"/>
    <w:rsid w:val="00ED6CE2"/>
    <w:rsid w:val="00EE1D78"/>
    <w:rsid w:val="00F33A48"/>
    <w:rsid w:val="00F46E1B"/>
    <w:rsid w:val="00F57BD3"/>
    <w:rsid w:val="00F61A43"/>
    <w:rsid w:val="00F62E76"/>
    <w:rsid w:val="00F65042"/>
    <w:rsid w:val="00F765E1"/>
    <w:rsid w:val="00F879E5"/>
    <w:rsid w:val="00FD2675"/>
    <w:rsid w:val="00FD6729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82853-1433-4632-80FD-6E3E79B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0B"/>
    <w:rPr>
      <w:rFonts w:ascii="Arial" w:hAnsi="Arial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1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19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6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465B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57BD3"/>
    <w:rPr>
      <w:color w:val="0000FF"/>
      <w:u w:val="single"/>
    </w:rPr>
  </w:style>
  <w:style w:type="character" w:styleId="HTMLCite">
    <w:name w:val="HTML Cite"/>
    <w:uiPriority w:val="99"/>
    <w:unhideWhenUsed/>
    <w:rsid w:val="00E56745"/>
    <w:rPr>
      <w:i w:val="0"/>
      <w:iCs w:val="0"/>
      <w:color w:val="009933"/>
    </w:rPr>
  </w:style>
  <w:style w:type="character" w:customStyle="1" w:styleId="FooterChar">
    <w:name w:val="Footer Char"/>
    <w:link w:val="Footer"/>
    <w:uiPriority w:val="99"/>
    <w:rsid w:val="00460AC7"/>
    <w:rPr>
      <w:rFonts w:ascii="Arial" w:hAnsi="Arial"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D672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25F54"/>
    <w:rPr>
      <w:rFonts w:ascii="Arial" w:hAnsi="Arial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February 2009</vt:lpstr>
    </vt:vector>
  </TitlesOfParts>
  <Company>Scarrott Family</Company>
  <LinksUpToDate>false</LinksUpToDate>
  <CharactersWithSpaces>1882</CharactersWithSpaces>
  <SharedDoc>false</SharedDoc>
  <HLinks>
    <vt:vector size="6" baseType="variant">
      <vt:variant>
        <vt:i4>8060959</vt:i4>
      </vt:variant>
      <vt:variant>
        <vt:i4>0</vt:i4>
      </vt:variant>
      <vt:variant>
        <vt:i4>0</vt:i4>
      </vt:variant>
      <vt:variant>
        <vt:i4>5</vt:i4>
      </vt:variant>
      <vt:variant>
        <vt:lpwstr>http://www.thesombornes.org.uk/page_images/48.gif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February 2009</dc:title>
  <dc:creator>P Bullas</dc:creator>
  <cp:lastModifiedBy>West Dereham Clerk</cp:lastModifiedBy>
  <cp:revision>2</cp:revision>
  <cp:lastPrinted>2015-01-28T13:53:00Z</cp:lastPrinted>
  <dcterms:created xsi:type="dcterms:W3CDTF">2017-06-14T11:58:00Z</dcterms:created>
  <dcterms:modified xsi:type="dcterms:W3CDTF">2017-06-14T11:58:00Z</dcterms:modified>
</cp:coreProperties>
</file>